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3A1A5" w14:textId="42984D4C" w:rsidR="0016378E" w:rsidRPr="00DD52DB" w:rsidRDefault="000B64BE" w:rsidP="002802B4">
      <w:pPr>
        <w:pStyle w:val="LGAItemNoHeading"/>
        <w:spacing w:before="0" w:after="0" w:line="240" w:lineRule="auto"/>
        <w:rPr>
          <w:rFonts w:ascii="Arial" w:hAnsi="Arial" w:cs="Arial"/>
          <w:sz w:val="28"/>
          <w:szCs w:val="22"/>
        </w:rPr>
      </w:pPr>
      <w:r>
        <w:rPr>
          <w:rFonts w:ascii="Arial" w:hAnsi="Arial" w:cs="Arial"/>
          <w:sz w:val="28"/>
          <w:szCs w:val="22"/>
        </w:rPr>
        <w:t xml:space="preserve">Resources Board - </w:t>
      </w:r>
      <w:bookmarkStart w:id="0" w:name="_GoBack"/>
      <w:bookmarkEnd w:id="0"/>
      <w:r w:rsidR="00C70DC6" w:rsidRPr="00DD52DB">
        <w:rPr>
          <w:rFonts w:ascii="Arial" w:hAnsi="Arial" w:cs="Arial"/>
          <w:sz w:val="28"/>
          <w:szCs w:val="22"/>
        </w:rPr>
        <w:t>End of Year Board Report</w:t>
      </w:r>
    </w:p>
    <w:p w14:paraId="1100EAF1" w14:textId="3E7D12A7" w:rsidR="001E4CE7" w:rsidRPr="002802B4" w:rsidRDefault="00C70DC6" w:rsidP="002802B4">
      <w:pPr>
        <w:pStyle w:val="LGAItemNoHeading"/>
        <w:spacing w:before="0" w:after="0" w:line="240" w:lineRule="auto"/>
        <w:rPr>
          <w:rFonts w:ascii="Arial" w:hAnsi="Arial" w:cs="Arial"/>
          <w:sz w:val="22"/>
          <w:szCs w:val="22"/>
        </w:rPr>
      </w:pPr>
      <w:r w:rsidRPr="002802B4">
        <w:rPr>
          <w:rFonts w:ascii="Arial" w:hAnsi="Arial" w:cs="Arial"/>
          <w:sz w:val="22"/>
          <w:szCs w:val="22"/>
        </w:rPr>
        <w:t xml:space="preserve"> </w:t>
      </w:r>
    </w:p>
    <w:p w14:paraId="6AC401AC" w14:textId="77777777" w:rsidR="00933161" w:rsidRDefault="00933161" w:rsidP="002802B4">
      <w:pPr>
        <w:pStyle w:val="MainText"/>
        <w:spacing w:line="240" w:lineRule="auto"/>
        <w:rPr>
          <w:rFonts w:ascii="Arial" w:hAnsi="Arial" w:cs="Arial"/>
          <w:b/>
          <w:szCs w:val="22"/>
        </w:rPr>
      </w:pPr>
    </w:p>
    <w:p w14:paraId="6B41C816" w14:textId="77777777" w:rsidR="00A435B2" w:rsidRPr="002802B4" w:rsidRDefault="004C4F80" w:rsidP="002802B4">
      <w:pPr>
        <w:pStyle w:val="MainText"/>
        <w:spacing w:line="240" w:lineRule="auto"/>
        <w:rPr>
          <w:rFonts w:ascii="Arial" w:hAnsi="Arial" w:cs="Arial"/>
          <w:b/>
          <w:szCs w:val="22"/>
        </w:rPr>
      </w:pPr>
      <w:r w:rsidRPr="002802B4">
        <w:rPr>
          <w:rFonts w:ascii="Arial" w:hAnsi="Arial" w:cs="Arial"/>
          <w:b/>
          <w:szCs w:val="22"/>
        </w:rPr>
        <w:t>Background and Context</w:t>
      </w:r>
    </w:p>
    <w:p w14:paraId="55A5D818" w14:textId="77777777" w:rsidR="00993037" w:rsidRPr="002802B4" w:rsidRDefault="00993037" w:rsidP="002802B4">
      <w:pPr>
        <w:pStyle w:val="MainText"/>
        <w:spacing w:line="240" w:lineRule="auto"/>
        <w:rPr>
          <w:rFonts w:ascii="Arial" w:hAnsi="Arial" w:cs="Arial"/>
          <w:b/>
          <w:szCs w:val="22"/>
        </w:rPr>
      </w:pPr>
    </w:p>
    <w:p w14:paraId="56600455" w14:textId="3063AE0B" w:rsidR="00DF6229" w:rsidRPr="002802B4" w:rsidRDefault="00DF6229" w:rsidP="002802B4">
      <w:pPr>
        <w:pStyle w:val="ListParagraph"/>
        <w:numPr>
          <w:ilvl w:val="0"/>
          <w:numId w:val="1"/>
        </w:numPr>
        <w:spacing w:after="0" w:line="240" w:lineRule="auto"/>
        <w:ind w:left="357" w:right="-227" w:hanging="357"/>
        <w:rPr>
          <w:rFonts w:ascii="Arial" w:hAnsi="Arial" w:cs="Arial"/>
          <w:lang w:val="en"/>
        </w:rPr>
      </w:pPr>
      <w:r w:rsidRPr="002802B4">
        <w:rPr>
          <w:rFonts w:ascii="Arial" w:hAnsi="Arial" w:cs="Arial"/>
          <w:lang w:val="en"/>
        </w:rPr>
        <w:t xml:space="preserve">The LGA’s Resources Board shapes and develops the Association's policies and </w:t>
      </w:r>
      <w:proofErr w:type="spellStart"/>
      <w:r w:rsidRPr="002802B4">
        <w:rPr>
          <w:rFonts w:ascii="Arial" w:hAnsi="Arial" w:cs="Arial"/>
          <w:lang w:val="en"/>
        </w:rPr>
        <w:t>programmes</w:t>
      </w:r>
      <w:proofErr w:type="spellEnd"/>
      <w:r w:rsidRPr="002802B4">
        <w:rPr>
          <w:rFonts w:ascii="Arial" w:hAnsi="Arial" w:cs="Arial"/>
          <w:lang w:val="en"/>
        </w:rPr>
        <w:t xml:space="preserve"> in relation to Local Government Finance; </w:t>
      </w:r>
      <w:r w:rsidR="00423330">
        <w:rPr>
          <w:rFonts w:ascii="Arial" w:hAnsi="Arial" w:cs="Arial"/>
          <w:lang w:val="en"/>
        </w:rPr>
        <w:t>EU Funding and Successor Arrangements</w:t>
      </w:r>
      <w:r w:rsidRPr="002802B4">
        <w:rPr>
          <w:rFonts w:ascii="Arial" w:hAnsi="Arial" w:cs="Arial"/>
          <w:lang w:val="en"/>
        </w:rPr>
        <w:t>; Welfare Reform; and Workforce issues.</w:t>
      </w:r>
    </w:p>
    <w:p w14:paraId="3C931522" w14:textId="77777777" w:rsidR="00DF6229" w:rsidRPr="002802B4" w:rsidRDefault="00DF6229" w:rsidP="002802B4">
      <w:pPr>
        <w:pStyle w:val="ListParagraph"/>
        <w:spacing w:after="0" w:line="240" w:lineRule="auto"/>
        <w:ind w:left="357" w:right="-227"/>
        <w:rPr>
          <w:rFonts w:ascii="Arial" w:hAnsi="Arial" w:cs="Arial"/>
          <w:lang w:val="en"/>
        </w:rPr>
      </w:pPr>
    </w:p>
    <w:p w14:paraId="0D1AFABE" w14:textId="55EE14FC" w:rsidR="0016378E" w:rsidRPr="002802B4" w:rsidRDefault="00993037" w:rsidP="002802B4">
      <w:pPr>
        <w:pStyle w:val="Default"/>
        <w:numPr>
          <w:ilvl w:val="0"/>
          <w:numId w:val="1"/>
        </w:numPr>
        <w:rPr>
          <w:sz w:val="22"/>
          <w:szCs w:val="22"/>
        </w:rPr>
      </w:pPr>
      <w:r w:rsidRPr="002802B4">
        <w:rPr>
          <w:sz w:val="22"/>
          <w:szCs w:val="22"/>
        </w:rPr>
        <w:t>Mem</w:t>
      </w:r>
      <w:r w:rsidR="00B545ED" w:rsidRPr="002802B4">
        <w:rPr>
          <w:sz w:val="22"/>
          <w:szCs w:val="22"/>
        </w:rPr>
        <w:t>bers are asked to consider the</w:t>
      </w:r>
      <w:r w:rsidRPr="002802B4">
        <w:rPr>
          <w:sz w:val="22"/>
          <w:szCs w:val="22"/>
        </w:rPr>
        <w:t xml:space="preserve"> achievements </w:t>
      </w:r>
      <w:r w:rsidR="00BA5536" w:rsidRPr="002802B4">
        <w:rPr>
          <w:sz w:val="22"/>
          <w:szCs w:val="22"/>
        </w:rPr>
        <w:t xml:space="preserve">of the </w:t>
      </w:r>
      <w:r w:rsidR="00687CC3">
        <w:rPr>
          <w:sz w:val="22"/>
          <w:szCs w:val="22"/>
        </w:rPr>
        <w:t>B</w:t>
      </w:r>
      <w:r w:rsidR="00BA5536" w:rsidRPr="002802B4">
        <w:rPr>
          <w:sz w:val="22"/>
          <w:szCs w:val="22"/>
        </w:rPr>
        <w:t xml:space="preserve">oard over the last year </w:t>
      </w:r>
      <w:r w:rsidRPr="002802B4">
        <w:rPr>
          <w:sz w:val="22"/>
          <w:szCs w:val="22"/>
        </w:rPr>
        <w:t xml:space="preserve">against the </w:t>
      </w:r>
      <w:r w:rsidR="00687CC3">
        <w:rPr>
          <w:sz w:val="22"/>
          <w:szCs w:val="22"/>
        </w:rPr>
        <w:t>priorities that were set at its meeting in September 2019</w:t>
      </w:r>
      <w:r w:rsidRPr="002802B4">
        <w:rPr>
          <w:sz w:val="22"/>
          <w:szCs w:val="22"/>
        </w:rPr>
        <w:t>.</w:t>
      </w:r>
    </w:p>
    <w:p w14:paraId="50492714" w14:textId="77777777" w:rsidR="0016378E" w:rsidRPr="002802B4" w:rsidRDefault="0016378E" w:rsidP="002802B4">
      <w:pPr>
        <w:pStyle w:val="ListParagraph"/>
        <w:spacing w:after="0" w:line="240" w:lineRule="auto"/>
        <w:rPr>
          <w:rFonts w:ascii="Arial" w:hAnsi="Arial" w:cs="Arial"/>
        </w:rPr>
      </w:pPr>
    </w:p>
    <w:p w14:paraId="5D04B19D" w14:textId="2B130810" w:rsidR="0016378E" w:rsidRPr="002802B4" w:rsidRDefault="0016378E" w:rsidP="002802B4">
      <w:pPr>
        <w:pStyle w:val="Default"/>
        <w:rPr>
          <w:sz w:val="22"/>
          <w:szCs w:val="22"/>
        </w:rPr>
      </w:pPr>
      <w:r w:rsidRPr="002802B4">
        <w:rPr>
          <w:b/>
          <w:sz w:val="22"/>
          <w:szCs w:val="22"/>
        </w:rPr>
        <w:t xml:space="preserve">Achievements </w:t>
      </w:r>
      <w:r w:rsidR="008B256B">
        <w:rPr>
          <w:b/>
          <w:sz w:val="22"/>
          <w:szCs w:val="22"/>
        </w:rPr>
        <w:t xml:space="preserve">against priorities </w:t>
      </w:r>
      <w:r w:rsidRPr="002802B4">
        <w:rPr>
          <w:b/>
          <w:sz w:val="22"/>
          <w:szCs w:val="22"/>
        </w:rPr>
        <w:t>for 201</w:t>
      </w:r>
      <w:r w:rsidR="008B256B">
        <w:rPr>
          <w:b/>
          <w:sz w:val="22"/>
          <w:szCs w:val="22"/>
        </w:rPr>
        <w:t>9/20</w:t>
      </w:r>
    </w:p>
    <w:p w14:paraId="181EBD2A" w14:textId="77777777" w:rsidR="0016378E" w:rsidRPr="002802B4" w:rsidRDefault="0016378E" w:rsidP="002802B4">
      <w:pPr>
        <w:pStyle w:val="Default"/>
        <w:rPr>
          <w:sz w:val="22"/>
          <w:szCs w:val="22"/>
        </w:rPr>
      </w:pPr>
    </w:p>
    <w:p w14:paraId="6E4BA1A9" w14:textId="77777777" w:rsidR="0016378E" w:rsidRPr="002802B4" w:rsidRDefault="0016378E" w:rsidP="002802B4">
      <w:pPr>
        <w:pStyle w:val="Default"/>
        <w:rPr>
          <w:b/>
          <w:sz w:val="22"/>
          <w:szCs w:val="22"/>
        </w:rPr>
      </w:pPr>
      <w:r w:rsidRPr="002802B4">
        <w:rPr>
          <w:b/>
          <w:sz w:val="22"/>
          <w:szCs w:val="22"/>
        </w:rPr>
        <w:t>Local Government Finance</w:t>
      </w:r>
    </w:p>
    <w:p w14:paraId="6685D371" w14:textId="77777777" w:rsidR="0016378E" w:rsidRPr="002802B4" w:rsidRDefault="0016378E" w:rsidP="002802B4">
      <w:pPr>
        <w:pStyle w:val="Default"/>
        <w:rPr>
          <w:b/>
          <w:sz w:val="22"/>
          <w:szCs w:val="22"/>
        </w:rPr>
      </w:pPr>
    </w:p>
    <w:p w14:paraId="56E3323A" w14:textId="77777777" w:rsidR="00A7663E" w:rsidRPr="007B2973" w:rsidRDefault="00A7663E" w:rsidP="00A7663E">
      <w:pPr>
        <w:pStyle w:val="Default"/>
        <w:rPr>
          <w:i/>
          <w:iCs/>
          <w:sz w:val="22"/>
          <w:szCs w:val="22"/>
        </w:rPr>
      </w:pPr>
      <w:r w:rsidRPr="007B2973">
        <w:rPr>
          <w:i/>
          <w:iCs/>
          <w:sz w:val="22"/>
          <w:szCs w:val="22"/>
        </w:rPr>
        <w:t>COVID-19: funding</w:t>
      </w:r>
    </w:p>
    <w:p w14:paraId="650ABBCD" w14:textId="77777777" w:rsidR="00A7663E" w:rsidRDefault="00A7663E" w:rsidP="00A7663E">
      <w:pPr>
        <w:pStyle w:val="Default"/>
        <w:rPr>
          <w:sz w:val="22"/>
          <w:szCs w:val="22"/>
          <w:u w:val="single"/>
        </w:rPr>
      </w:pPr>
    </w:p>
    <w:p w14:paraId="67D3946B" w14:textId="77777777" w:rsidR="00A7663E" w:rsidRDefault="00A7663E" w:rsidP="00A7663E">
      <w:pPr>
        <w:pStyle w:val="Default"/>
        <w:numPr>
          <w:ilvl w:val="0"/>
          <w:numId w:val="1"/>
        </w:numPr>
        <w:rPr>
          <w:sz w:val="22"/>
          <w:szCs w:val="22"/>
        </w:rPr>
      </w:pPr>
      <w:r>
        <w:rPr>
          <w:sz w:val="22"/>
          <w:szCs w:val="22"/>
        </w:rPr>
        <w:t>The emergence of the COVID-19 pandemic, in March 2020, has led to a refocussing of priorities to concentrate on the financial pressures arising from the pandemic.</w:t>
      </w:r>
    </w:p>
    <w:p w14:paraId="3AF1AAC2" w14:textId="77777777" w:rsidR="00A7663E" w:rsidRDefault="00A7663E" w:rsidP="00A7663E">
      <w:pPr>
        <w:pStyle w:val="Default"/>
        <w:ind w:left="360"/>
        <w:rPr>
          <w:sz w:val="22"/>
          <w:szCs w:val="22"/>
        </w:rPr>
      </w:pPr>
    </w:p>
    <w:p w14:paraId="64309ECE" w14:textId="77777777" w:rsidR="00A7663E" w:rsidRPr="00641E21" w:rsidRDefault="00A7663E" w:rsidP="00A7663E">
      <w:pPr>
        <w:pStyle w:val="Default"/>
        <w:numPr>
          <w:ilvl w:val="0"/>
          <w:numId w:val="1"/>
        </w:numPr>
        <w:rPr>
          <w:sz w:val="22"/>
          <w:szCs w:val="22"/>
        </w:rPr>
      </w:pPr>
      <w:r>
        <w:rPr>
          <w:sz w:val="22"/>
          <w:szCs w:val="22"/>
        </w:rPr>
        <w:t>T</w:t>
      </w:r>
      <w:r w:rsidRPr="00641E21">
        <w:rPr>
          <w:sz w:val="22"/>
          <w:szCs w:val="22"/>
        </w:rPr>
        <w:t xml:space="preserve">here are considerable financial pressures facing councils as a result of Covid-19, both in terms of the direct costs associated with responding to the crisis, as well as continuing to deliver </w:t>
      </w:r>
      <w:r w:rsidRPr="00641E21">
        <w:rPr>
          <w:rFonts w:hint="eastAsia"/>
          <w:sz w:val="22"/>
          <w:szCs w:val="22"/>
        </w:rPr>
        <w:t>‘</w:t>
      </w:r>
      <w:r w:rsidRPr="00641E21">
        <w:rPr>
          <w:sz w:val="22"/>
          <w:szCs w:val="22"/>
        </w:rPr>
        <w:t>business as usual</w:t>
      </w:r>
      <w:r w:rsidRPr="00641E21">
        <w:rPr>
          <w:rFonts w:hint="eastAsia"/>
          <w:sz w:val="22"/>
          <w:szCs w:val="22"/>
        </w:rPr>
        <w:t>’</w:t>
      </w:r>
      <w:r w:rsidRPr="00641E21">
        <w:rPr>
          <w:sz w:val="22"/>
          <w:szCs w:val="22"/>
        </w:rPr>
        <w:t xml:space="preserve"> services with significantly reduced income flows.</w:t>
      </w:r>
    </w:p>
    <w:p w14:paraId="384925DE" w14:textId="77777777" w:rsidR="00A7663E" w:rsidRPr="00641E21" w:rsidRDefault="00A7663E" w:rsidP="00A7663E">
      <w:pPr>
        <w:pStyle w:val="Default"/>
        <w:ind w:left="360"/>
        <w:rPr>
          <w:sz w:val="22"/>
          <w:szCs w:val="22"/>
        </w:rPr>
      </w:pPr>
    </w:p>
    <w:p w14:paraId="693E981A" w14:textId="77777777" w:rsidR="00A7663E" w:rsidRPr="00641E21" w:rsidRDefault="00A7663E" w:rsidP="00A7663E">
      <w:pPr>
        <w:pStyle w:val="Default"/>
        <w:numPr>
          <w:ilvl w:val="0"/>
          <w:numId w:val="1"/>
        </w:numPr>
        <w:rPr>
          <w:sz w:val="22"/>
          <w:szCs w:val="22"/>
        </w:rPr>
      </w:pPr>
      <w:r w:rsidRPr="00641E21">
        <w:rPr>
          <w:sz w:val="22"/>
          <w:szCs w:val="22"/>
        </w:rPr>
        <w:t>We have been successful in achieving a number of positive financial announcements to help councils deal with the impact of Covid-19, including:</w:t>
      </w:r>
    </w:p>
    <w:p w14:paraId="215E1136" w14:textId="77777777" w:rsidR="00A7663E" w:rsidRDefault="00A7663E" w:rsidP="00A7663E">
      <w:pPr>
        <w:pStyle w:val="Default"/>
        <w:ind w:left="360"/>
        <w:rPr>
          <w:sz w:val="22"/>
          <w:szCs w:val="22"/>
        </w:rPr>
      </w:pPr>
    </w:p>
    <w:p w14:paraId="30C71072" w14:textId="0F2EDA9A" w:rsidR="00A7663E" w:rsidRDefault="00A7663E" w:rsidP="007B2973">
      <w:pPr>
        <w:pStyle w:val="Default"/>
        <w:numPr>
          <w:ilvl w:val="1"/>
          <w:numId w:val="26"/>
        </w:numPr>
        <w:ind w:left="851" w:hanging="491"/>
        <w:rPr>
          <w:sz w:val="22"/>
          <w:szCs w:val="22"/>
        </w:rPr>
      </w:pPr>
      <w:r w:rsidRPr="00641E21">
        <w:rPr>
          <w:sz w:val="22"/>
          <w:szCs w:val="22"/>
        </w:rPr>
        <w:t xml:space="preserve">Three </w:t>
      </w:r>
      <w:proofErr w:type="spellStart"/>
      <w:r w:rsidRPr="00641E21">
        <w:rPr>
          <w:sz w:val="22"/>
          <w:szCs w:val="22"/>
        </w:rPr>
        <w:t>unringfenced</w:t>
      </w:r>
      <w:proofErr w:type="spellEnd"/>
      <w:r w:rsidRPr="00641E21">
        <w:rPr>
          <w:sz w:val="22"/>
          <w:szCs w:val="22"/>
        </w:rPr>
        <w:t xml:space="preserve"> funding announcements, worth </w:t>
      </w:r>
      <w:r w:rsidRPr="00641E21">
        <w:rPr>
          <w:rFonts w:hint="eastAsia"/>
          <w:sz w:val="22"/>
          <w:szCs w:val="22"/>
        </w:rPr>
        <w:t>£</w:t>
      </w:r>
      <w:r w:rsidRPr="00641E21">
        <w:rPr>
          <w:sz w:val="22"/>
          <w:szCs w:val="22"/>
        </w:rPr>
        <w:t>3.7 billion in total, to help meet the immediate impacts of the crisis on council financial positions.</w:t>
      </w:r>
    </w:p>
    <w:p w14:paraId="1384F30E" w14:textId="77777777" w:rsidR="007B2973" w:rsidRDefault="007B2973" w:rsidP="007B2973">
      <w:pPr>
        <w:pStyle w:val="Default"/>
        <w:ind w:left="851" w:hanging="491"/>
        <w:rPr>
          <w:sz w:val="22"/>
          <w:szCs w:val="22"/>
        </w:rPr>
      </w:pPr>
    </w:p>
    <w:p w14:paraId="18837E30" w14:textId="05557BE9" w:rsidR="00A7663E" w:rsidRDefault="00A7663E" w:rsidP="007B2973">
      <w:pPr>
        <w:pStyle w:val="Default"/>
        <w:numPr>
          <w:ilvl w:val="1"/>
          <w:numId w:val="26"/>
        </w:numPr>
        <w:ind w:left="851" w:hanging="491"/>
        <w:rPr>
          <w:sz w:val="22"/>
          <w:szCs w:val="22"/>
        </w:rPr>
      </w:pPr>
      <w:r w:rsidRPr="007B2973">
        <w:rPr>
          <w:sz w:val="22"/>
          <w:szCs w:val="22"/>
        </w:rPr>
        <w:t>A scheme to share irrecoverable losses of sales, fees and charges between central and local government.</w:t>
      </w:r>
    </w:p>
    <w:p w14:paraId="204812B5" w14:textId="77777777" w:rsidR="007B2973" w:rsidRDefault="007B2973" w:rsidP="007B2973"/>
    <w:p w14:paraId="39C7ED37" w14:textId="5A050E8E" w:rsidR="00A7663E" w:rsidRDefault="00A7663E" w:rsidP="007B2973">
      <w:pPr>
        <w:pStyle w:val="Default"/>
        <w:numPr>
          <w:ilvl w:val="1"/>
          <w:numId w:val="26"/>
        </w:numPr>
        <w:ind w:left="851" w:hanging="491"/>
        <w:rPr>
          <w:sz w:val="22"/>
          <w:szCs w:val="22"/>
        </w:rPr>
      </w:pPr>
      <w:r w:rsidRPr="007B2973">
        <w:rPr>
          <w:sz w:val="22"/>
          <w:szCs w:val="22"/>
        </w:rPr>
        <w:t>A facility to spread the local taxation deficits over three years rather than one, with a commitment for the next Spending Review to contain an announcement on how irrecoverable local tax losses will be shared between central and local government.</w:t>
      </w:r>
    </w:p>
    <w:p w14:paraId="628EE414" w14:textId="77777777" w:rsidR="007B2973" w:rsidRDefault="007B2973" w:rsidP="007B2973"/>
    <w:p w14:paraId="5EA4B4C9" w14:textId="50AC8866" w:rsidR="00A7663E" w:rsidRDefault="00A7663E" w:rsidP="007B2973">
      <w:pPr>
        <w:pStyle w:val="Default"/>
        <w:numPr>
          <w:ilvl w:val="1"/>
          <w:numId w:val="26"/>
        </w:numPr>
        <w:ind w:left="851" w:hanging="491"/>
        <w:rPr>
          <w:sz w:val="22"/>
          <w:szCs w:val="22"/>
        </w:rPr>
      </w:pPr>
      <w:r w:rsidRPr="007B2973">
        <w:rPr>
          <w:sz w:val="22"/>
          <w:szCs w:val="22"/>
        </w:rPr>
        <w:t xml:space="preserve">Over </w:t>
      </w:r>
      <w:r w:rsidRPr="007B2973">
        <w:rPr>
          <w:rFonts w:hint="eastAsia"/>
          <w:sz w:val="22"/>
          <w:szCs w:val="22"/>
        </w:rPr>
        <w:t>£</w:t>
      </w:r>
      <w:r w:rsidRPr="007B2973">
        <w:rPr>
          <w:sz w:val="22"/>
          <w:szCs w:val="22"/>
        </w:rPr>
        <w:t xml:space="preserve">4 billion of upfront grant payments and </w:t>
      </w:r>
      <w:r w:rsidRPr="007B2973">
        <w:rPr>
          <w:rFonts w:hint="eastAsia"/>
          <w:sz w:val="22"/>
          <w:szCs w:val="22"/>
        </w:rPr>
        <w:t>£</w:t>
      </w:r>
      <w:r w:rsidRPr="007B2973">
        <w:rPr>
          <w:sz w:val="22"/>
          <w:szCs w:val="22"/>
        </w:rPr>
        <w:t>2.6 billion of deferred payments of business rates to central government to aid cash flow.</w:t>
      </w:r>
    </w:p>
    <w:p w14:paraId="5271B7EE" w14:textId="77777777" w:rsidR="007B2973" w:rsidRDefault="007B2973" w:rsidP="007B2973"/>
    <w:p w14:paraId="12C8C7D1" w14:textId="3B172A19" w:rsidR="00A7663E" w:rsidRDefault="00A7663E" w:rsidP="007B2973">
      <w:pPr>
        <w:pStyle w:val="Default"/>
        <w:numPr>
          <w:ilvl w:val="1"/>
          <w:numId w:val="26"/>
        </w:numPr>
        <w:ind w:left="851" w:hanging="491"/>
        <w:rPr>
          <w:sz w:val="22"/>
          <w:szCs w:val="22"/>
        </w:rPr>
      </w:pPr>
      <w:r w:rsidRPr="007B2973">
        <w:rPr>
          <w:sz w:val="22"/>
          <w:szCs w:val="22"/>
        </w:rPr>
        <w:t>A three-month extension of the timescales for production of annual financial accounts and statements.</w:t>
      </w:r>
    </w:p>
    <w:p w14:paraId="3DB9CD3B" w14:textId="77777777" w:rsidR="007B2973" w:rsidRDefault="007B2973" w:rsidP="007B2973"/>
    <w:p w14:paraId="762DD3AC" w14:textId="77777777" w:rsidR="00A7663E" w:rsidRPr="007B2973" w:rsidRDefault="00A7663E" w:rsidP="007B2973">
      <w:pPr>
        <w:pStyle w:val="Default"/>
        <w:numPr>
          <w:ilvl w:val="1"/>
          <w:numId w:val="26"/>
        </w:numPr>
        <w:ind w:left="851" w:hanging="491"/>
        <w:rPr>
          <w:sz w:val="22"/>
          <w:szCs w:val="22"/>
        </w:rPr>
      </w:pPr>
      <w:r w:rsidRPr="007B2973">
        <w:rPr>
          <w:sz w:val="22"/>
          <w:szCs w:val="22"/>
        </w:rPr>
        <w:t>The extension of a number of reporting and data collection deadlines.</w:t>
      </w:r>
    </w:p>
    <w:p w14:paraId="571E72EE" w14:textId="77777777" w:rsidR="00A7663E" w:rsidRDefault="00A7663E" w:rsidP="00A7663E">
      <w:pPr>
        <w:pStyle w:val="Default"/>
        <w:ind w:left="360"/>
        <w:rPr>
          <w:sz w:val="22"/>
          <w:szCs w:val="22"/>
        </w:rPr>
      </w:pPr>
    </w:p>
    <w:p w14:paraId="462C01A2" w14:textId="77777777" w:rsidR="00A7663E" w:rsidRPr="002802B4" w:rsidRDefault="00A7663E" w:rsidP="00A7663E">
      <w:pPr>
        <w:pStyle w:val="Default"/>
        <w:numPr>
          <w:ilvl w:val="0"/>
          <w:numId w:val="1"/>
        </w:numPr>
        <w:rPr>
          <w:sz w:val="22"/>
          <w:szCs w:val="22"/>
        </w:rPr>
      </w:pPr>
      <w:r w:rsidRPr="00641E21">
        <w:rPr>
          <w:sz w:val="22"/>
          <w:szCs w:val="22"/>
        </w:rPr>
        <w:t>To aid LGA</w:t>
      </w:r>
      <w:r w:rsidRPr="00641E21">
        <w:rPr>
          <w:rFonts w:hint="eastAsia"/>
          <w:sz w:val="22"/>
          <w:szCs w:val="22"/>
        </w:rPr>
        <w:t>’</w:t>
      </w:r>
      <w:r w:rsidRPr="00641E21">
        <w:rPr>
          <w:sz w:val="22"/>
          <w:szCs w:val="22"/>
        </w:rPr>
        <w:t>s work on COVID-19, including supporting councils, officers have been analysing the returns councils have been making to the MHCLG financial information surveys, disseminating information to Principal Advisers about their regions.</w:t>
      </w:r>
    </w:p>
    <w:p w14:paraId="4CAB381F" w14:textId="77777777" w:rsidR="00A7663E" w:rsidRDefault="00A7663E" w:rsidP="00A7663E">
      <w:pPr>
        <w:pStyle w:val="Default"/>
        <w:rPr>
          <w:sz w:val="22"/>
          <w:szCs w:val="22"/>
        </w:rPr>
      </w:pPr>
    </w:p>
    <w:p w14:paraId="5F94DF6B" w14:textId="77777777" w:rsidR="00A7663E" w:rsidRPr="007B2973" w:rsidRDefault="00A7663E" w:rsidP="00A7663E">
      <w:pPr>
        <w:pStyle w:val="Default"/>
        <w:rPr>
          <w:i/>
          <w:iCs/>
          <w:sz w:val="22"/>
          <w:szCs w:val="22"/>
        </w:rPr>
      </w:pPr>
      <w:r w:rsidRPr="007B2973">
        <w:rPr>
          <w:i/>
          <w:iCs/>
          <w:sz w:val="22"/>
          <w:szCs w:val="22"/>
        </w:rPr>
        <w:lastRenderedPageBreak/>
        <w:t>COVID-19: business support</w:t>
      </w:r>
    </w:p>
    <w:p w14:paraId="6D4BE3C2" w14:textId="77777777" w:rsidR="00A7663E" w:rsidRPr="007B2973" w:rsidRDefault="00A7663E" w:rsidP="00A7663E">
      <w:pPr>
        <w:pStyle w:val="Default"/>
        <w:rPr>
          <w:sz w:val="22"/>
          <w:szCs w:val="22"/>
        </w:rPr>
      </w:pPr>
    </w:p>
    <w:p w14:paraId="136D8C28" w14:textId="77777777" w:rsidR="00A7663E" w:rsidRPr="007B2973" w:rsidRDefault="00A7663E" w:rsidP="00A7663E">
      <w:pPr>
        <w:pStyle w:val="paragraph"/>
        <w:numPr>
          <w:ilvl w:val="0"/>
          <w:numId w:val="1"/>
        </w:numPr>
        <w:spacing w:before="0" w:beforeAutospacing="0" w:after="0" w:afterAutospacing="0"/>
        <w:textAlignment w:val="baseline"/>
        <w:rPr>
          <w:rFonts w:ascii="Arial" w:hAnsi="Arial" w:cs="Arial"/>
          <w:sz w:val="22"/>
          <w:szCs w:val="22"/>
        </w:rPr>
      </w:pPr>
      <w:r w:rsidRPr="007B2973">
        <w:rPr>
          <w:rStyle w:val="normaltextrun"/>
          <w:rFonts w:ascii="Arial" w:eastAsia="Calibri" w:hAnsi="Arial" w:cs="Arial"/>
          <w:sz w:val="22"/>
          <w:szCs w:val="22"/>
        </w:rPr>
        <w:t xml:space="preserve">As part of its COVID-19 business support package, on 20 March </w:t>
      </w:r>
      <w:hyperlink r:id="rId11" w:history="1">
        <w:r w:rsidRPr="007B2973">
          <w:rPr>
            <w:rStyle w:val="Hyperlink"/>
            <w:rFonts w:ascii="Arial" w:eastAsia="Calibri" w:hAnsi="Arial" w:cs="Arial"/>
            <w:sz w:val="22"/>
            <w:szCs w:val="22"/>
          </w:rPr>
          <w:t>the Chancellor announced</w:t>
        </w:r>
      </w:hyperlink>
      <w:r w:rsidRPr="007B2973">
        <w:rPr>
          <w:rStyle w:val="normaltextrun"/>
          <w:rFonts w:ascii="Arial" w:eastAsia="Calibri" w:hAnsi="Arial" w:cs="Arial"/>
          <w:sz w:val="22"/>
          <w:szCs w:val="22"/>
        </w:rPr>
        <w:t xml:space="preserve"> that the Department for Business, Energy and Industrial Strategy (BEIS) would provide £12.3 billion to local authorities in England to administer the Small Business Grants Fund (SBGF) and the Retail, Hospitality and Leisure Business Grants Fund (RHLGF). </w:t>
      </w:r>
    </w:p>
    <w:p w14:paraId="6CA6859D" w14:textId="77777777" w:rsidR="00A7663E" w:rsidRPr="007B2973" w:rsidRDefault="00A7663E" w:rsidP="00A7663E">
      <w:pPr>
        <w:pStyle w:val="Default"/>
        <w:rPr>
          <w:sz w:val="22"/>
          <w:szCs w:val="22"/>
        </w:rPr>
      </w:pPr>
    </w:p>
    <w:p w14:paraId="4B60C2E2" w14:textId="77777777" w:rsidR="00A7663E" w:rsidRPr="007B2973" w:rsidRDefault="00A7663E" w:rsidP="00A7663E">
      <w:pPr>
        <w:pStyle w:val="paragraph"/>
        <w:numPr>
          <w:ilvl w:val="0"/>
          <w:numId w:val="1"/>
        </w:numPr>
        <w:spacing w:before="0" w:beforeAutospacing="0" w:after="0" w:afterAutospacing="0"/>
        <w:textAlignment w:val="baseline"/>
        <w:rPr>
          <w:rFonts w:ascii="Arial" w:hAnsi="Arial" w:cs="Arial"/>
          <w:sz w:val="22"/>
          <w:szCs w:val="22"/>
        </w:rPr>
      </w:pPr>
      <w:r w:rsidRPr="007B2973">
        <w:rPr>
          <w:rStyle w:val="normaltextrun"/>
          <w:rFonts w:ascii="Arial" w:eastAsia="Calibri" w:hAnsi="Arial" w:cs="Arial"/>
          <w:sz w:val="22"/>
          <w:szCs w:val="22"/>
        </w:rPr>
        <w:t xml:space="preserve">In response to the representations by councils and the LGA for businesses out of the scope of current measures to receive further support, </w:t>
      </w:r>
      <w:hyperlink r:id="rId12" w:history="1">
        <w:r w:rsidRPr="007B2973">
          <w:rPr>
            <w:rStyle w:val="Hyperlink"/>
            <w:rFonts w:ascii="Arial" w:eastAsia="Calibri" w:hAnsi="Arial" w:cs="Arial"/>
            <w:sz w:val="22"/>
            <w:szCs w:val="22"/>
          </w:rPr>
          <w:t>on 2 May BEIS announced</w:t>
        </w:r>
      </w:hyperlink>
      <w:r w:rsidRPr="007B2973">
        <w:rPr>
          <w:rStyle w:val="normaltextrun"/>
          <w:rFonts w:ascii="Arial" w:eastAsia="Calibri" w:hAnsi="Arial" w:cs="Arial"/>
          <w:sz w:val="22"/>
          <w:szCs w:val="22"/>
        </w:rPr>
        <w:t xml:space="preserve"> an additional discretionary fund of up to £617 million.</w:t>
      </w:r>
    </w:p>
    <w:p w14:paraId="5A2132D7" w14:textId="77777777" w:rsidR="00A7663E" w:rsidRPr="007B2973" w:rsidRDefault="00A7663E" w:rsidP="00A7663E">
      <w:pPr>
        <w:pStyle w:val="Default"/>
        <w:rPr>
          <w:sz w:val="22"/>
          <w:szCs w:val="22"/>
        </w:rPr>
      </w:pPr>
    </w:p>
    <w:p w14:paraId="2EB023E2" w14:textId="060E55B3" w:rsidR="00A7663E" w:rsidRPr="007B2973" w:rsidRDefault="00A7663E" w:rsidP="00A7663E">
      <w:pPr>
        <w:pStyle w:val="paragraph"/>
        <w:numPr>
          <w:ilvl w:val="0"/>
          <w:numId w:val="1"/>
        </w:numPr>
        <w:spacing w:before="0" w:beforeAutospacing="0" w:after="0" w:afterAutospacing="0"/>
        <w:textAlignment w:val="baseline"/>
        <w:rPr>
          <w:rFonts w:ascii="Arial" w:hAnsi="Arial" w:cs="Arial"/>
          <w:sz w:val="22"/>
          <w:szCs w:val="22"/>
        </w:rPr>
      </w:pPr>
      <w:r w:rsidRPr="007B2973">
        <w:rPr>
          <w:rStyle w:val="normaltextrun"/>
          <w:rFonts w:ascii="Arial" w:eastAsia="Calibri" w:hAnsi="Arial" w:cs="Arial"/>
          <w:sz w:val="22"/>
          <w:szCs w:val="22"/>
        </w:rPr>
        <w:t>LGA and council officers have continued to engage extensively on all these schemes with Government officials, promoting the efforts of councils and raising issues relating to the schemes and interpretation of the Government guidance.</w:t>
      </w:r>
      <w:r w:rsidRPr="007B2973">
        <w:rPr>
          <w:rStyle w:val="eop"/>
          <w:rFonts w:ascii="Arial" w:hAnsi="Arial" w:cs="Arial"/>
          <w:sz w:val="22"/>
          <w:szCs w:val="22"/>
        </w:rPr>
        <w:t> </w:t>
      </w:r>
    </w:p>
    <w:p w14:paraId="365D4FFF" w14:textId="77777777" w:rsidR="00A7663E" w:rsidRDefault="00A7663E" w:rsidP="00A7663E">
      <w:pPr>
        <w:pStyle w:val="Default"/>
        <w:rPr>
          <w:sz w:val="22"/>
          <w:szCs w:val="22"/>
          <w:u w:val="single"/>
        </w:rPr>
      </w:pPr>
    </w:p>
    <w:p w14:paraId="34D2BAA3" w14:textId="77777777" w:rsidR="00A7663E" w:rsidRPr="007B2973" w:rsidRDefault="00A7663E" w:rsidP="00A7663E">
      <w:pPr>
        <w:pStyle w:val="Default"/>
        <w:rPr>
          <w:i/>
          <w:iCs/>
          <w:sz w:val="22"/>
          <w:szCs w:val="22"/>
        </w:rPr>
      </w:pPr>
      <w:r w:rsidRPr="007B2973">
        <w:rPr>
          <w:i/>
          <w:iCs/>
          <w:sz w:val="22"/>
          <w:szCs w:val="22"/>
        </w:rPr>
        <w:t>Spending Round 2019 and 2020/21 local government finance settlement</w:t>
      </w:r>
    </w:p>
    <w:p w14:paraId="134EC041" w14:textId="77777777" w:rsidR="00A7663E" w:rsidRDefault="00A7663E" w:rsidP="00A7663E">
      <w:pPr>
        <w:pStyle w:val="Default"/>
        <w:rPr>
          <w:sz w:val="22"/>
          <w:szCs w:val="22"/>
          <w:u w:val="single"/>
        </w:rPr>
      </w:pPr>
    </w:p>
    <w:p w14:paraId="4F324A90" w14:textId="77777777" w:rsidR="00A7663E" w:rsidRPr="00641E21" w:rsidRDefault="00A7663E" w:rsidP="00A7663E">
      <w:pPr>
        <w:pStyle w:val="Default"/>
        <w:numPr>
          <w:ilvl w:val="0"/>
          <w:numId w:val="1"/>
        </w:numPr>
        <w:rPr>
          <w:sz w:val="22"/>
          <w:szCs w:val="22"/>
          <w:u w:val="single"/>
        </w:rPr>
      </w:pPr>
      <w:r>
        <w:rPr>
          <w:sz w:val="22"/>
          <w:szCs w:val="22"/>
        </w:rPr>
        <w:t xml:space="preserve">Officers from the LGA finance team took a leading role in negotiating with Government officials </w:t>
      </w:r>
      <w:hyperlink r:id="rId13" w:history="1">
        <w:r w:rsidRPr="003F6FFA">
          <w:rPr>
            <w:rStyle w:val="Hyperlink"/>
            <w:sz w:val="22"/>
            <w:szCs w:val="22"/>
          </w:rPr>
          <w:t>on the 2019 Spending Round</w:t>
        </w:r>
      </w:hyperlink>
      <w:r>
        <w:rPr>
          <w:sz w:val="22"/>
          <w:szCs w:val="22"/>
        </w:rPr>
        <w:t>, which delivered a roll-over of temporary grants for another year, an additional £1 billion of adult social care funding, £700 million for education services for children and young people with special educational needs and disabilities, as well as further council tax flexibilities.</w:t>
      </w:r>
    </w:p>
    <w:p w14:paraId="5763650E" w14:textId="77777777" w:rsidR="00A7663E" w:rsidRPr="00641E21" w:rsidRDefault="00A7663E" w:rsidP="00A7663E">
      <w:pPr>
        <w:pStyle w:val="Default"/>
        <w:ind w:left="360"/>
        <w:rPr>
          <w:sz w:val="22"/>
          <w:szCs w:val="22"/>
          <w:u w:val="single"/>
        </w:rPr>
      </w:pPr>
    </w:p>
    <w:p w14:paraId="1B28B5C3" w14:textId="77777777" w:rsidR="00A7663E" w:rsidRPr="008050C1" w:rsidRDefault="00A7663E" w:rsidP="00A7663E">
      <w:pPr>
        <w:pStyle w:val="Default"/>
        <w:numPr>
          <w:ilvl w:val="0"/>
          <w:numId w:val="1"/>
        </w:numPr>
        <w:rPr>
          <w:sz w:val="22"/>
          <w:szCs w:val="22"/>
          <w:u w:val="single"/>
        </w:rPr>
      </w:pPr>
      <w:r>
        <w:rPr>
          <w:sz w:val="22"/>
          <w:szCs w:val="22"/>
        </w:rPr>
        <w:t xml:space="preserve">This was followed by a technical consultation on the 2020/21 local government finance settlement, to which </w:t>
      </w:r>
      <w:hyperlink r:id="rId14" w:history="1">
        <w:r w:rsidRPr="0086055D">
          <w:rPr>
            <w:rStyle w:val="Hyperlink"/>
            <w:sz w:val="22"/>
            <w:szCs w:val="22"/>
          </w:rPr>
          <w:t>we responded on 31 October 2019</w:t>
        </w:r>
      </w:hyperlink>
      <w:r>
        <w:rPr>
          <w:sz w:val="22"/>
          <w:szCs w:val="22"/>
        </w:rPr>
        <w:t xml:space="preserve">, and the </w:t>
      </w:r>
      <w:hyperlink r:id="rId15" w:history="1">
        <w:r w:rsidRPr="00DE6A64">
          <w:rPr>
            <w:rStyle w:val="Hyperlink"/>
            <w:sz w:val="22"/>
            <w:szCs w:val="22"/>
          </w:rPr>
          <w:t>provisional 2020/21 local government finance settlement</w:t>
        </w:r>
      </w:hyperlink>
      <w:r>
        <w:rPr>
          <w:sz w:val="22"/>
          <w:szCs w:val="22"/>
        </w:rPr>
        <w:t xml:space="preserve">, to which we </w:t>
      </w:r>
      <w:hyperlink r:id="rId16" w:history="1">
        <w:r w:rsidRPr="0086055D">
          <w:rPr>
            <w:rStyle w:val="Hyperlink"/>
            <w:sz w:val="22"/>
            <w:szCs w:val="22"/>
          </w:rPr>
          <w:t>responded on 16 January 2020</w:t>
        </w:r>
      </w:hyperlink>
      <w:r>
        <w:rPr>
          <w:sz w:val="22"/>
          <w:szCs w:val="22"/>
        </w:rPr>
        <w:t>.</w:t>
      </w:r>
    </w:p>
    <w:p w14:paraId="03D1ADFE" w14:textId="77777777" w:rsidR="00A7663E" w:rsidRPr="005A77C1" w:rsidRDefault="00A7663E" w:rsidP="00A7663E">
      <w:pPr>
        <w:pStyle w:val="Default"/>
        <w:ind w:left="360"/>
        <w:rPr>
          <w:u w:val="single"/>
        </w:rPr>
      </w:pPr>
    </w:p>
    <w:p w14:paraId="1E0CACF0" w14:textId="77777777" w:rsidR="00A7663E" w:rsidRPr="008050C1" w:rsidRDefault="00A7663E" w:rsidP="00A7663E">
      <w:pPr>
        <w:pStyle w:val="Default"/>
        <w:numPr>
          <w:ilvl w:val="0"/>
          <w:numId w:val="1"/>
        </w:numPr>
        <w:rPr>
          <w:sz w:val="22"/>
          <w:szCs w:val="22"/>
          <w:u w:val="single"/>
        </w:rPr>
      </w:pPr>
      <w:r>
        <w:rPr>
          <w:sz w:val="22"/>
          <w:szCs w:val="22"/>
        </w:rPr>
        <w:t xml:space="preserve">The LGA provided on-the-day briefings on both </w:t>
      </w:r>
      <w:hyperlink r:id="rId17" w:history="1">
        <w:r w:rsidRPr="00E32A59">
          <w:rPr>
            <w:rStyle w:val="Hyperlink"/>
            <w:sz w:val="22"/>
            <w:szCs w:val="22"/>
          </w:rPr>
          <w:t>the 2019 Spending Round</w:t>
        </w:r>
      </w:hyperlink>
      <w:r>
        <w:rPr>
          <w:sz w:val="22"/>
          <w:szCs w:val="22"/>
        </w:rPr>
        <w:t xml:space="preserve"> and the </w:t>
      </w:r>
      <w:hyperlink r:id="rId18" w:history="1">
        <w:r w:rsidRPr="005473B1">
          <w:rPr>
            <w:rStyle w:val="Hyperlink"/>
            <w:sz w:val="22"/>
            <w:szCs w:val="22"/>
          </w:rPr>
          <w:t>2020/21 local government finance settlement</w:t>
        </w:r>
      </w:hyperlink>
      <w:r>
        <w:rPr>
          <w:sz w:val="22"/>
          <w:szCs w:val="22"/>
        </w:rPr>
        <w:t>.</w:t>
      </w:r>
    </w:p>
    <w:p w14:paraId="6753277C" w14:textId="77777777" w:rsidR="00A7663E" w:rsidRPr="008050C1" w:rsidRDefault="00A7663E" w:rsidP="00A7663E">
      <w:pPr>
        <w:pStyle w:val="Default"/>
        <w:ind w:left="360"/>
        <w:rPr>
          <w:sz w:val="22"/>
          <w:szCs w:val="22"/>
          <w:u w:val="single"/>
        </w:rPr>
      </w:pPr>
    </w:p>
    <w:p w14:paraId="7C1EB801" w14:textId="77777777" w:rsidR="00A7663E" w:rsidRPr="00641E21" w:rsidRDefault="00A7663E" w:rsidP="00A7663E">
      <w:pPr>
        <w:pStyle w:val="Default"/>
        <w:numPr>
          <w:ilvl w:val="0"/>
          <w:numId w:val="1"/>
        </w:numPr>
        <w:rPr>
          <w:sz w:val="22"/>
          <w:szCs w:val="22"/>
          <w:u w:val="single"/>
        </w:rPr>
      </w:pPr>
      <w:r>
        <w:rPr>
          <w:sz w:val="22"/>
          <w:szCs w:val="22"/>
        </w:rPr>
        <w:t>As the response to COVID-19 develops, the LGA is pushing for funding for local government and certainty from Government regarding the 2020 Spending Review and the 2021/22 local government finance settlement, including the future of new homes bonus and the business rates retention reset. This work will carry into the next board cycle.</w:t>
      </w:r>
    </w:p>
    <w:p w14:paraId="4B673F27" w14:textId="77777777" w:rsidR="00A7663E" w:rsidRDefault="00A7663E" w:rsidP="00A7663E">
      <w:pPr>
        <w:pStyle w:val="Default"/>
        <w:rPr>
          <w:sz w:val="22"/>
          <w:szCs w:val="22"/>
          <w:u w:val="single"/>
        </w:rPr>
      </w:pPr>
    </w:p>
    <w:p w14:paraId="52EE868C" w14:textId="77777777" w:rsidR="00A7663E" w:rsidRPr="007B2973" w:rsidRDefault="00A7663E" w:rsidP="00A7663E">
      <w:pPr>
        <w:pStyle w:val="Default"/>
        <w:rPr>
          <w:i/>
          <w:iCs/>
          <w:sz w:val="20"/>
          <w:szCs w:val="20"/>
        </w:rPr>
      </w:pPr>
      <w:r w:rsidRPr="007B2973">
        <w:rPr>
          <w:i/>
          <w:iCs/>
          <w:sz w:val="22"/>
          <w:szCs w:val="22"/>
        </w:rPr>
        <w:t>Business rates retention and the Fair Funding Review</w:t>
      </w:r>
    </w:p>
    <w:p w14:paraId="23AC785C" w14:textId="77777777" w:rsidR="00A7663E" w:rsidRDefault="00A7663E" w:rsidP="00A7663E">
      <w:pPr>
        <w:pStyle w:val="Default"/>
        <w:ind w:left="360"/>
        <w:rPr>
          <w:sz w:val="22"/>
          <w:szCs w:val="22"/>
        </w:rPr>
      </w:pPr>
    </w:p>
    <w:p w14:paraId="2A92308C" w14:textId="77777777" w:rsidR="00A7663E" w:rsidRPr="008050C1" w:rsidRDefault="00A7663E" w:rsidP="00A7663E">
      <w:pPr>
        <w:pStyle w:val="Default"/>
        <w:numPr>
          <w:ilvl w:val="0"/>
          <w:numId w:val="1"/>
        </w:numPr>
        <w:rPr>
          <w:sz w:val="22"/>
          <w:szCs w:val="22"/>
        </w:rPr>
      </w:pPr>
      <w:r w:rsidRPr="008050C1">
        <w:rPr>
          <w:sz w:val="22"/>
          <w:szCs w:val="22"/>
        </w:rPr>
        <w:t xml:space="preserve">In the first part of the </w:t>
      </w:r>
      <w:r>
        <w:rPr>
          <w:sz w:val="22"/>
          <w:szCs w:val="22"/>
        </w:rPr>
        <w:t>board</w:t>
      </w:r>
      <w:r w:rsidRPr="008050C1">
        <w:rPr>
          <w:sz w:val="22"/>
          <w:szCs w:val="22"/>
        </w:rPr>
        <w:t xml:space="preserve"> year, the LGA continued work with MHCLG officials on reforms in preparation for introducing 75 per cent business rates retention and its review of relative needs and resources (‘Fair Funding Review’)</w:t>
      </w:r>
      <w:r>
        <w:rPr>
          <w:sz w:val="22"/>
          <w:szCs w:val="22"/>
        </w:rPr>
        <w:t xml:space="preserve"> in April 2021</w:t>
      </w:r>
      <w:r w:rsidRPr="008050C1">
        <w:rPr>
          <w:sz w:val="22"/>
          <w:szCs w:val="22"/>
        </w:rPr>
        <w:t>.</w:t>
      </w:r>
    </w:p>
    <w:p w14:paraId="455D3D81" w14:textId="77777777" w:rsidR="00A7663E" w:rsidRPr="008050C1" w:rsidRDefault="00A7663E" w:rsidP="00A7663E">
      <w:pPr>
        <w:pStyle w:val="Default"/>
        <w:ind w:left="360"/>
        <w:rPr>
          <w:sz w:val="22"/>
          <w:szCs w:val="22"/>
        </w:rPr>
      </w:pPr>
    </w:p>
    <w:p w14:paraId="250D651E" w14:textId="77777777" w:rsidR="00A7663E" w:rsidRPr="008050C1" w:rsidRDefault="00A7663E" w:rsidP="00A7663E">
      <w:pPr>
        <w:pStyle w:val="Default"/>
        <w:numPr>
          <w:ilvl w:val="0"/>
          <w:numId w:val="1"/>
        </w:numPr>
        <w:rPr>
          <w:sz w:val="22"/>
          <w:szCs w:val="22"/>
        </w:rPr>
      </w:pPr>
      <w:r w:rsidRPr="008050C1">
        <w:rPr>
          <w:sz w:val="22"/>
          <w:szCs w:val="22"/>
        </w:rPr>
        <w:t>On business rates retention in particular, extensive work was done regarding an alternative model o</w:t>
      </w:r>
      <w:r>
        <w:rPr>
          <w:sz w:val="22"/>
          <w:szCs w:val="22"/>
        </w:rPr>
        <w:t>f</w:t>
      </w:r>
      <w:r w:rsidRPr="008050C1">
        <w:rPr>
          <w:sz w:val="22"/>
          <w:szCs w:val="22"/>
        </w:rPr>
        <w:t xml:space="preserve"> administering business rates retention to help reduce the financial volatility caused by business rates appeals, with the LGA </w:t>
      </w:r>
      <w:hyperlink r:id="rId19" w:history="1">
        <w:r w:rsidRPr="000E1103">
          <w:rPr>
            <w:rStyle w:val="Hyperlink"/>
            <w:sz w:val="22"/>
            <w:szCs w:val="22"/>
          </w:rPr>
          <w:t>commissioning modelling to help illustrate how such an approach could work</w:t>
        </w:r>
      </w:hyperlink>
      <w:r w:rsidRPr="008050C1">
        <w:rPr>
          <w:sz w:val="22"/>
          <w:szCs w:val="22"/>
        </w:rPr>
        <w:t>.</w:t>
      </w:r>
    </w:p>
    <w:p w14:paraId="0DECEEEB" w14:textId="77777777" w:rsidR="00A7663E" w:rsidRPr="008050C1" w:rsidRDefault="00A7663E" w:rsidP="00A7663E">
      <w:pPr>
        <w:pStyle w:val="Default"/>
        <w:ind w:left="360"/>
        <w:rPr>
          <w:sz w:val="22"/>
          <w:szCs w:val="22"/>
        </w:rPr>
      </w:pPr>
    </w:p>
    <w:p w14:paraId="559657A1" w14:textId="77777777" w:rsidR="00A7663E" w:rsidRPr="008050C1" w:rsidRDefault="00A7663E" w:rsidP="00A7663E">
      <w:pPr>
        <w:pStyle w:val="Default"/>
        <w:numPr>
          <w:ilvl w:val="0"/>
          <w:numId w:val="1"/>
        </w:numPr>
        <w:rPr>
          <w:sz w:val="22"/>
          <w:szCs w:val="22"/>
        </w:rPr>
      </w:pPr>
      <w:r w:rsidRPr="008050C1">
        <w:rPr>
          <w:sz w:val="22"/>
          <w:szCs w:val="22"/>
        </w:rPr>
        <w:lastRenderedPageBreak/>
        <w:t>However, these work programmes were deprioritised from March 2020 onwards in light of the COVID-19 pandemic.</w:t>
      </w:r>
      <w:r>
        <w:rPr>
          <w:sz w:val="22"/>
          <w:szCs w:val="22"/>
        </w:rPr>
        <w:t xml:space="preserve"> On 28 April, </w:t>
      </w:r>
      <w:hyperlink r:id="rId20" w:history="1">
        <w:r w:rsidRPr="00193A8E">
          <w:rPr>
            <w:rStyle w:val="Hyperlink"/>
            <w:sz w:val="22"/>
            <w:szCs w:val="22"/>
          </w:rPr>
          <w:t>the Government announced</w:t>
        </w:r>
      </w:hyperlink>
      <w:r w:rsidRPr="008050C1">
        <w:rPr>
          <w:sz w:val="22"/>
          <w:szCs w:val="22"/>
        </w:rPr>
        <w:t xml:space="preserve"> that these reforms would no longer go ahead from April 2021.</w:t>
      </w:r>
    </w:p>
    <w:p w14:paraId="1178EBB4" w14:textId="77777777" w:rsidR="00A7663E" w:rsidRPr="002802B4" w:rsidRDefault="00A7663E" w:rsidP="00A7663E">
      <w:pPr>
        <w:pStyle w:val="NormalWeb"/>
        <w:spacing w:before="0" w:beforeAutospacing="0" w:after="0" w:afterAutospacing="0"/>
        <w:rPr>
          <w:rFonts w:ascii="Arial" w:hAnsi="Arial" w:cs="Arial"/>
          <w:sz w:val="22"/>
          <w:szCs w:val="22"/>
          <w:u w:val="single"/>
          <w:lang w:eastAsia="en-US"/>
        </w:rPr>
      </w:pPr>
    </w:p>
    <w:p w14:paraId="66F71EE5" w14:textId="77777777" w:rsidR="00A7663E" w:rsidRPr="007B2973" w:rsidRDefault="00A7663E" w:rsidP="00A7663E">
      <w:pPr>
        <w:pStyle w:val="NormalWeb"/>
        <w:spacing w:before="0" w:beforeAutospacing="0" w:after="0" w:afterAutospacing="0"/>
        <w:rPr>
          <w:rFonts w:ascii="Arial" w:hAnsi="Arial" w:cs="Arial"/>
          <w:i/>
          <w:iCs/>
          <w:sz w:val="22"/>
          <w:szCs w:val="22"/>
          <w:lang w:eastAsia="en-US"/>
        </w:rPr>
      </w:pPr>
      <w:r w:rsidRPr="007B2973">
        <w:rPr>
          <w:rFonts w:ascii="Arial" w:hAnsi="Arial" w:cs="Arial"/>
          <w:i/>
          <w:iCs/>
          <w:sz w:val="22"/>
          <w:szCs w:val="22"/>
          <w:lang w:eastAsia="en-US"/>
        </w:rPr>
        <w:t>Other Business Rates Issues</w:t>
      </w:r>
    </w:p>
    <w:p w14:paraId="31693479" w14:textId="77777777" w:rsidR="00A7663E" w:rsidRPr="002802B4" w:rsidRDefault="00A7663E" w:rsidP="00A7663E">
      <w:pPr>
        <w:pStyle w:val="Default"/>
        <w:rPr>
          <w:sz w:val="22"/>
          <w:szCs w:val="22"/>
        </w:rPr>
      </w:pPr>
    </w:p>
    <w:p w14:paraId="2C0ED469" w14:textId="77777777" w:rsidR="00A7663E" w:rsidRPr="00566573" w:rsidRDefault="00A7663E" w:rsidP="00A7663E">
      <w:pPr>
        <w:pStyle w:val="Default"/>
        <w:numPr>
          <w:ilvl w:val="0"/>
          <w:numId w:val="1"/>
        </w:numPr>
        <w:rPr>
          <w:sz w:val="22"/>
          <w:szCs w:val="22"/>
        </w:rPr>
      </w:pPr>
      <w:r>
        <w:rPr>
          <w:sz w:val="22"/>
          <w:szCs w:val="22"/>
        </w:rPr>
        <w:t xml:space="preserve">Following HM Treasury </w:t>
      </w:r>
      <w:hyperlink r:id="rId21" w:history="1">
        <w:r w:rsidRPr="00AB6940">
          <w:rPr>
            <w:rStyle w:val="Hyperlink"/>
            <w:sz w:val="22"/>
            <w:szCs w:val="22"/>
          </w:rPr>
          <w:t>launching</w:t>
        </w:r>
        <w:r>
          <w:rPr>
            <w:rStyle w:val="Hyperlink"/>
            <w:sz w:val="22"/>
            <w:szCs w:val="22"/>
          </w:rPr>
          <w:t xml:space="preserve"> the terms of reference for</w:t>
        </w:r>
        <w:r w:rsidRPr="00AB6940">
          <w:rPr>
            <w:rStyle w:val="Hyperlink"/>
            <w:sz w:val="22"/>
            <w:szCs w:val="22"/>
          </w:rPr>
          <w:t xml:space="preserve"> a fundamental review of business rates</w:t>
        </w:r>
      </w:hyperlink>
      <w:r>
        <w:rPr>
          <w:sz w:val="22"/>
          <w:szCs w:val="22"/>
        </w:rPr>
        <w:t xml:space="preserve"> in March 2020, we engaged with Government officials carrying out the review. The initial call for evidence has not yet been published but we have been clear that the review must be broad in scope and consider alternatives. This followed the 31 October 2019 publication of the </w:t>
      </w:r>
      <w:hyperlink r:id="rId22" w:history="1">
        <w:r w:rsidRPr="004D7E3A">
          <w:rPr>
            <w:rStyle w:val="Hyperlink"/>
            <w:sz w:val="22"/>
            <w:szCs w:val="22"/>
          </w:rPr>
          <w:t>results of the Treasury Select Committee inquiry into the impact of business rates on business</w:t>
        </w:r>
      </w:hyperlink>
      <w:r>
        <w:rPr>
          <w:sz w:val="22"/>
          <w:szCs w:val="22"/>
        </w:rPr>
        <w:t>, to which the Board Chair provided oral evidence in May 2019.</w:t>
      </w:r>
    </w:p>
    <w:p w14:paraId="4FF77A70" w14:textId="77777777" w:rsidR="00A7663E" w:rsidRDefault="00A7663E" w:rsidP="00A7663E">
      <w:pPr>
        <w:pStyle w:val="Default"/>
        <w:ind w:left="360"/>
        <w:rPr>
          <w:sz w:val="22"/>
          <w:szCs w:val="22"/>
        </w:rPr>
      </w:pPr>
    </w:p>
    <w:p w14:paraId="642100AA" w14:textId="77777777" w:rsidR="00A7663E" w:rsidRPr="00566573" w:rsidRDefault="00A7663E" w:rsidP="00A7663E">
      <w:pPr>
        <w:pStyle w:val="Default"/>
        <w:numPr>
          <w:ilvl w:val="0"/>
          <w:numId w:val="1"/>
        </w:numPr>
        <w:rPr>
          <w:sz w:val="22"/>
          <w:szCs w:val="22"/>
        </w:rPr>
      </w:pPr>
      <w:r>
        <w:rPr>
          <w:sz w:val="22"/>
          <w:szCs w:val="22"/>
        </w:rPr>
        <w:t xml:space="preserve">To aid the emerging debate, LGA commissioned a report on how an e-commerce levy could be implemented and managed. </w:t>
      </w:r>
      <w:hyperlink r:id="rId23" w:history="1">
        <w:r w:rsidRPr="002C096B">
          <w:rPr>
            <w:rStyle w:val="Hyperlink"/>
            <w:sz w:val="22"/>
            <w:szCs w:val="22"/>
          </w:rPr>
          <w:t>This was published</w:t>
        </w:r>
      </w:hyperlink>
      <w:r>
        <w:rPr>
          <w:sz w:val="22"/>
          <w:szCs w:val="22"/>
        </w:rPr>
        <w:t xml:space="preserve"> on 7 January 2020 at our annual finance conference. In follow-up, Lead Members of Resources, City Regions and People and Places Boards held a joint seminar to develop the LGA’s approach to fiscal devolution policy. This will continue over the next board year.</w:t>
      </w:r>
    </w:p>
    <w:p w14:paraId="61235BC3" w14:textId="77777777" w:rsidR="00A7663E" w:rsidRDefault="00A7663E" w:rsidP="00A7663E">
      <w:pPr>
        <w:pStyle w:val="Default"/>
        <w:ind w:left="360"/>
        <w:rPr>
          <w:sz w:val="22"/>
          <w:szCs w:val="22"/>
        </w:rPr>
      </w:pPr>
    </w:p>
    <w:p w14:paraId="24843829" w14:textId="77777777" w:rsidR="00A7663E" w:rsidRPr="00566573" w:rsidRDefault="00A7663E" w:rsidP="00A7663E">
      <w:pPr>
        <w:pStyle w:val="Default"/>
        <w:numPr>
          <w:ilvl w:val="0"/>
          <w:numId w:val="1"/>
        </w:numPr>
        <w:rPr>
          <w:sz w:val="22"/>
          <w:szCs w:val="22"/>
        </w:rPr>
      </w:pPr>
      <w:r>
        <w:rPr>
          <w:sz w:val="22"/>
          <w:szCs w:val="22"/>
        </w:rPr>
        <w:t xml:space="preserve">We also carried out a refreshed survey of the financial issues caused by business rates avoidance, which concluded that councils are losing £250 million each year due to this. </w:t>
      </w:r>
      <w:hyperlink r:id="rId24" w:history="1">
        <w:r w:rsidRPr="00F117FB">
          <w:rPr>
            <w:rStyle w:val="Hyperlink"/>
            <w:sz w:val="22"/>
            <w:szCs w:val="22"/>
          </w:rPr>
          <w:t>The survey findings have been published</w:t>
        </w:r>
      </w:hyperlink>
      <w:r>
        <w:rPr>
          <w:sz w:val="22"/>
          <w:szCs w:val="22"/>
        </w:rPr>
        <w:t>.</w:t>
      </w:r>
    </w:p>
    <w:p w14:paraId="4FC68BB0" w14:textId="77777777" w:rsidR="00A7663E" w:rsidRDefault="00A7663E" w:rsidP="00A7663E">
      <w:pPr>
        <w:rPr>
          <w:rFonts w:ascii="Arial" w:hAnsi="Arial" w:cs="Arial"/>
          <w:szCs w:val="22"/>
        </w:rPr>
      </w:pPr>
    </w:p>
    <w:p w14:paraId="0EE9D0E8" w14:textId="77777777" w:rsidR="00A7663E" w:rsidRPr="007B2973" w:rsidRDefault="00A7663E" w:rsidP="00A7663E">
      <w:pPr>
        <w:rPr>
          <w:rFonts w:ascii="Arial" w:hAnsi="Arial" w:cs="Arial"/>
          <w:i/>
          <w:iCs/>
          <w:color w:val="000000"/>
        </w:rPr>
      </w:pPr>
      <w:r w:rsidRPr="007B2973">
        <w:rPr>
          <w:rFonts w:ascii="Arial" w:hAnsi="Arial" w:cs="Arial"/>
          <w:i/>
          <w:iCs/>
          <w:color w:val="000000"/>
        </w:rPr>
        <w:t>Capital Financing </w:t>
      </w:r>
    </w:p>
    <w:p w14:paraId="3B001253" w14:textId="77777777" w:rsidR="00A7663E" w:rsidRDefault="00A7663E" w:rsidP="00A7663E">
      <w:pPr>
        <w:rPr>
          <w:rFonts w:ascii="Arial" w:hAnsi="Arial" w:cs="Arial"/>
          <w:color w:val="000000"/>
        </w:rPr>
      </w:pPr>
    </w:p>
    <w:p w14:paraId="0CCBBCEB" w14:textId="77777777" w:rsidR="00A7663E" w:rsidRPr="00566573" w:rsidRDefault="00A7663E" w:rsidP="00A7663E">
      <w:pPr>
        <w:pStyle w:val="ListParagraph"/>
        <w:numPr>
          <w:ilvl w:val="0"/>
          <w:numId w:val="1"/>
        </w:numPr>
        <w:rPr>
          <w:rFonts w:ascii="Arial" w:hAnsi="Arial" w:cs="Arial"/>
        </w:rPr>
      </w:pPr>
      <w:r>
        <w:rPr>
          <w:rFonts w:ascii="Arial" w:hAnsi="Arial" w:cs="Arial"/>
        </w:rPr>
        <w:t xml:space="preserve">In October 2019, the Public Works Loans Board unexpectedly increased its lending rate to councils by one percentage point. We issued an </w:t>
      </w:r>
      <w:hyperlink r:id="rId25" w:history="1">
        <w:r w:rsidRPr="00E763EB">
          <w:rPr>
            <w:rStyle w:val="Hyperlink"/>
            <w:rFonts w:ascii="Arial" w:hAnsi="Arial" w:cs="Arial"/>
          </w:rPr>
          <w:t>immediate reaction</w:t>
        </w:r>
      </w:hyperlink>
      <w:r>
        <w:rPr>
          <w:rFonts w:ascii="Arial" w:hAnsi="Arial" w:cs="Arial"/>
        </w:rPr>
        <w:t xml:space="preserve"> and have continued to press Government to change course on this decision, including letters to Ministers. In response to this the Government announced discounted loans for priority areas to be made available in the Spring budget.</w:t>
      </w:r>
    </w:p>
    <w:p w14:paraId="7F1B30C6" w14:textId="77777777" w:rsidR="00A7663E" w:rsidRDefault="00A7663E" w:rsidP="00A7663E">
      <w:pPr>
        <w:pStyle w:val="ListParagraph"/>
        <w:ind w:left="360"/>
        <w:rPr>
          <w:rFonts w:ascii="Arial" w:hAnsi="Arial" w:cs="Arial"/>
        </w:rPr>
      </w:pPr>
    </w:p>
    <w:p w14:paraId="512B1EFB" w14:textId="77777777" w:rsidR="00A7663E" w:rsidRPr="00966AD3" w:rsidRDefault="00A7663E" w:rsidP="00A7663E">
      <w:pPr>
        <w:pStyle w:val="ListParagraph"/>
        <w:numPr>
          <w:ilvl w:val="0"/>
          <w:numId w:val="1"/>
        </w:numPr>
        <w:rPr>
          <w:rFonts w:ascii="Arial" w:hAnsi="Arial" w:cs="Arial"/>
        </w:rPr>
      </w:pPr>
      <w:r w:rsidRPr="00966AD3">
        <w:rPr>
          <w:rFonts w:ascii="Arial" w:hAnsi="Arial" w:cs="Arial"/>
        </w:rPr>
        <w:t xml:space="preserve">HM Treasury also issued a </w:t>
      </w:r>
      <w:hyperlink r:id="rId26" w:history="1">
        <w:r w:rsidRPr="005A77C1">
          <w:rPr>
            <w:rStyle w:val="Hyperlink"/>
            <w:rFonts w:ascii="Arial" w:hAnsi="Arial" w:cs="Arial"/>
          </w:rPr>
          <w:t>consultation</w:t>
        </w:r>
      </w:hyperlink>
      <w:r w:rsidRPr="00966AD3">
        <w:rPr>
          <w:rFonts w:ascii="Arial" w:hAnsi="Arial" w:cs="Arial"/>
        </w:rPr>
        <w:t xml:space="preserve"> on future PWLB future lending terms. We </w:t>
      </w:r>
      <w:hyperlink r:id="rId27" w:history="1">
        <w:r w:rsidRPr="00966AD3">
          <w:rPr>
            <w:rStyle w:val="Hyperlink"/>
            <w:rFonts w:ascii="Arial" w:hAnsi="Arial" w:cs="Arial"/>
          </w:rPr>
          <w:t>responded</w:t>
        </w:r>
      </w:hyperlink>
      <w:r w:rsidRPr="00966AD3">
        <w:rPr>
          <w:rFonts w:ascii="Arial" w:hAnsi="Arial" w:cs="Arial"/>
        </w:rPr>
        <w:t xml:space="preserve"> to this consultation in May 2020. The main concern with the consultation proposals is that in seeking to prevent councils from borrowing to fund investment assets they will make it too difficult for councils borrow to fund investment in key capital priorities such as infrastructure and housing. </w:t>
      </w:r>
      <w:r>
        <w:rPr>
          <w:rFonts w:ascii="Arial" w:hAnsi="Arial" w:cs="Arial"/>
        </w:rPr>
        <w:t xml:space="preserve">As well as renewing calls for cheaper borrowing we also called for new </w:t>
      </w:r>
      <w:r w:rsidRPr="00966AD3">
        <w:rPr>
          <w:rFonts w:ascii="Arial" w:hAnsi="Arial" w:cs="Arial"/>
        </w:rPr>
        <w:t>short term borrowing facilities to aid the COVID-19 response.</w:t>
      </w:r>
    </w:p>
    <w:p w14:paraId="7E50512E" w14:textId="77777777" w:rsidR="00A7663E" w:rsidRDefault="00A7663E" w:rsidP="00A7663E">
      <w:pPr>
        <w:pStyle w:val="ListParagraph"/>
        <w:ind w:left="360"/>
        <w:rPr>
          <w:rFonts w:ascii="Arial" w:hAnsi="Arial" w:cs="Arial"/>
        </w:rPr>
      </w:pPr>
    </w:p>
    <w:p w14:paraId="6A475548" w14:textId="77777777" w:rsidR="00A7663E" w:rsidRPr="00566573" w:rsidRDefault="00A7663E" w:rsidP="00A7663E">
      <w:pPr>
        <w:pStyle w:val="ListParagraph"/>
        <w:numPr>
          <w:ilvl w:val="0"/>
          <w:numId w:val="1"/>
        </w:numPr>
        <w:rPr>
          <w:rFonts w:ascii="Arial" w:hAnsi="Arial" w:cs="Arial"/>
        </w:rPr>
      </w:pPr>
      <w:r>
        <w:rPr>
          <w:rFonts w:ascii="Arial" w:hAnsi="Arial" w:cs="Arial"/>
        </w:rPr>
        <w:t>We also provided written e</w:t>
      </w:r>
      <w:r w:rsidRPr="00566573">
        <w:rPr>
          <w:rFonts w:ascii="Arial" w:hAnsi="Arial" w:cs="Arial"/>
        </w:rPr>
        <w:t>vidence to</w:t>
      </w:r>
      <w:r>
        <w:rPr>
          <w:rFonts w:ascii="Arial" w:hAnsi="Arial" w:cs="Arial"/>
        </w:rPr>
        <w:t xml:space="preserve"> the</w:t>
      </w:r>
      <w:r w:rsidRPr="00566573">
        <w:rPr>
          <w:rFonts w:ascii="Arial" w:hAnsi="Arial" w:cs="Arial"/>
        </w:rPr>
        <w:t xml:space="preserve"> P</w:t>
      </w:r>
      <w:r>
        <w:rPr>
          <w:rFonts w:ascii="Arial" w:hAnsi="Arial" w:cs="Arial"/>
        </w:rPr>
        <w:t xml:space="preserve">ublic </w:t>
      </w:r>
      <w:r w:rsidRPr="00566573">
        <w:rPr>
          <w:rFonts w:ascii="Arial" w:hAnsi="Arial" w:cs="Arial"/>
        </w:rPr>
        <w:t>A</w:t>
      </w:r>
      <w:r>
        <w:rPr>
          <w:rFonts w:ascii="Arial" w:hAnsi="Arial" w:cs="Arial"/>
        </w:rPr>
        <w:t xml:space="preserve">ccounts </w:t>
      </w:r>
      <w:r w:rsidRPr="00566573">
        <w:rPr>
          <w:rFonts w:ascii="Arial" w:hAnsi="Arial" w:cs="Arial"/>
        </w:rPr>
        <w:t>C</w:t>
      </w:r>
      <w:r>
        <w:rPr>
          <w:rFonts w:ascii="Arial" w:hAnsi="Arial" w:cs="Arial"/>
        </w:rPr>
        <w:t>ommittee</w:t>
      </w:r>
      <w:r w:rsidRPr="00566573">
        <w:rPr>
          <w:rFonts w:ascii="Arial" w:hAnsi="Arial" w:cs="Arial"/>
        </w:rPr>
        <w:t xml:space="preserve"> </w:t>
      </w:r>
      <w:hyperlink r:id="rId28" w:history="1">
        <w:r>
          <w:rPr>
            <w:rStyle w:val="Hyperlink"/>
            <w:rFonts w:ascii="Arial" w:hAnsi="Arial" w:cs="Arial"/>
          </w:rPr>
          <w:t>inquiry into local authority commercial investment</w:t>
        </w:r>
      </w:hyperlink>
      <w:r>
        <w:rPr>
          <w:rFonts w:ascii="Arial" w:hAnsi="Arial" w:cs="Arial"/>
        </w:rPr>
        <w:t xml:space="preserve"> in </w:t>
      </w:r>
      <w:r w:rsidRPr="00566573">
        <w:rPr>
          <w:rFonts w:ascii="Arial" w:hAnsi="Arial" w:cs="Arial"/>
        </w:rPr>
        <w:t>May 2020</w:t>
      </w:r>
      <w:r>
        <w:rPr>
          <w:rFonts w:ascii="Arial" w:hAnsi="Arial" w:cs="Arial"/>
        </w:rPr>
        <w:t xml:space="preserve">. This was followed by the Board Chair providing </w:t>
      </w:r>
      <w:hyperlink r:id="rId29" w:history="1">
        <w:r w:rsidRPr="002B7E69">
          <w:rPr>
            <w:rStyle w:val="Hyperlink"/>
            <w:rFonts w:ascii="Arial" w:hAnsi="Arial" w:cs="Arial"/>
          </w:rPr>
          <w:t>oral evidence</w:t>
        </w:r>
      </w:hyperlink>
      <w:r>
        <w:rPr>
          <w:rFonts w:ascii="Arial" w:hAnsi="Arial" w:cs="Arial"/>
        </w:rPr>
        <w:t>.</w:t>
      </w:r>
    </w:p>
    <w:p w14:paraId="31D8BE4C" w14:textId="77777777" w:rsidR="00A7663E" w:rsidRPr="007B2973" w:rsidRDefault="00A7663E" w:rsidP="00A7663E">
      <w:pPr>
        <w:rPr>
          <w:rFonts w:ascii="Arial" w:hAnsi="Arial" w:cs="Arial"/>
          <w:i/>
          <w:iCs/>
          <w:szCs w:val="22"/>
        </w:rPr>
      </w:pPr>
      <w:r w:rsidRPr="007B2973">
        <w:rPr>
          <w:rFonts w:ascii="Arial" w:hAnsi="Arial" w:cs="Arial"/>
          <w:i/>
          <w:iCs/>
          <w:szCs w:val="22"/>
        </w:rPr>
        <w:t>Audit</w:t>
      </w:r>
    </w:p>
    <w:p w14:paraId="63093057" w14:textId="77777777" w:rsidR="00A7663E" w:rsidRPr="002802B4" w:rsidRDefault="00A7663E" w:rsidP="00A7663E">
      <w:pPr>
        <w:pStyle w:val="Default"/>
        <w:rPr>
          <w:sz w:val="22"/>
          <w:szCs w:val="22"/>
        </w:rPr>
      </w:pPr>
    </w:p>
    <w:p w14:paraId="729070ED" w14:textId="77777777" w:rsidR="00A7663E" w:rsidRDefault="00A7663E" w:rsidP="00A7663E">
      <w:pPr>
        <w:pStyle w:val="Default"/>
        <w:numPr>
          <w:ilvl w:val="0"/>
          <w:numId w:val="1"/>
        </w:numPr>
        <w:rPr>
          <w:sz w:val="22"/>
          <w:szCs w:val="22"/>
        </w:rPr>
      </w:pPr>
      <w:r>
        <w:rPr>
          <w:sz w:val="22"/>
          <w:szCs w:val="22"/>
        </w:rPr>
        <w:t xml:space="preserve">The board year started with us working hard to </w:t>
      </w:r>
      <w:r w:rsidRPr="00566573">
        <w:rPr>
          <w:sz w:val="22"/>
          <w:szCs w:val="22"/>
        </w:rPr>
        <w:t>raise concerns</w:t>
      </w:r>
      <w:r>
        <w:rPr>
          <w:sz w:val="22"/>
          <w:szCs w:val="22"/>
        </w:rPr>
        <w:t xml:space="preserve"> with Ministers</w:t>
      </w:r>
      <w:r w:rsidRPr="00566573">
        <w:rPr>
          <w:sz w:val="22"/>
          <w:szCs w:val="22"/>
        </w:rPr>
        <w:t xml:space="preserve"> over delays for 2018/19 audits</w:t>
      </w:r>
      <w:r>
        <w:rPr>
          <w:sz w:val="22"/>
          <w:szCs w:val="22"/>
        </w:rPr>
        <w:t xml:space="preserve"> in</w:t>
      </w:r>
      <w:r w:rsidRPr="00566573">
        <w:rPr>
          <w:sz w:val="22"/>
          <w:szCs w:val="22"/>
        </w:rPr>
        <w:t xml:space="preserve"> September 2019.</w:t>
      </w:r>
      <w:r>
        <w:rPr>
          <w:sz w:val="22"/>
          <w:szCs w:val="22"/>
        </w:rPr>
        <w:t xml:space="preserve"> The Board Chair wrote to the Local Government Minister and to Public Sector Audit and Appointments (PSAA) on the issue.</w:t>
      </w:r>
    </w:p>
    <w:p w14:paraId="2A492B3C" w14:textId="77777777" w:rsidR="00A7663E" w:rsidRPr="00566573" w:rsidRDefault="00A7663E" w:rsidP="00A7663E">
      <w:pPr>
        <w:pStyle w:val="Default"/>
        <w:ind w:left="360"/>
        <w:rPr>
          <w:sz w:val="22"/>
          <w:szCs w:val="22"/>
        </w:rPr>
      </w:pPr>
    </w:p>
    <w:p w14:paraId="540C6F71" w14:textId="77777777" w:rsidR="00A7663E" w:rsidRPr="00641E21" w:rsidRDefault="00A7663E" w:rsidP="00A7663E">
      <w:pPr>
        <w:pStyle w:val="Default"/>
        <w:numPr>
          <w:ilvl w:val="0"/>
          <w:numId w:val="1"/>
        </w:numPr>
        <w:rPr>
          <w:sz w:val="22"/>
          <w:szCs w:val="22"/>
        </w:rPr>
      </w:pPr>
      <w:r w:rsidRPr="00641E21">
        <w:rPr>
          <w:sz w:val="22"/>
          <w:szCs w:val="22"/>
        </w:rPr>
        <w:t xml:space="preserve">We also responded to a number of consultations, such as the annual </w:t>
      </w:r>
      <w:hyperlink r:id="rId30" w:history="1">
        <w:r w:rsidRPr="001B5116">
          <w:rPr>
            <w:rStyle w:val="Hyperlink"/>
            <w:sz w:val="22"/>
            <w:szCs w:val="22"/>
          </w:rPr>
          <w:t>consultation on audit fees</w:t>
        </w:r>
      </w:hyperlink>
      <w:r w:rsidRPr="00641E21">
        <w:rPr>
          <w:sz w:val="22"/>
          <w:szCs w:val="22"/>
        </w:rPr>
        <w:t xml:space="preserve"> by PSAA in February 2020 and the NAO </w:t>
      </w:r>
      <w:hyperlink r:id="rId31" w:history="1">
        <w:r w:rsidRPr="00EA32B6">
          <w:rPr>
            <w:rStyle w:val="Hyperlink"/>
            <w:sz w:val="22"/>
            <w:szCs w:val="22"/>
          </w:rPr>
          <w:t>consultation on local Code of Audit Practice</w:t>
        </w:r>
      </w:hyperlink>
      <w:r w:rsidRPr="00641E21">
        <w:rPr>
          <w:sz w:val="22"/>
          <w:szCs w:val="22"/>
        </w:rPr>
        <w:t xml:space="preserve"> 2020</w:t>
      </w:r>
      <w:r>
        <w:rPr>
          <w:sz w:val="22"/>
          <w:szCs w:val="22"/>
        </w:rPr>
        <w:t xml:space="preserve"> in</w:t>
      </w:r>
      <w:r w:rsidRPr="00641E21">
        <w:rPr>
          <w:sz w:val="22"/>
          <w:szCs w:val="22"/>
        </w:rPr>
        <w:t xml:space="preserve"> December 2019.</w:t>
      </w:r>
      <w:r>
        <w:rPr>
          <w:sz w:val="22"/>
          <w:szCs w:val="22"/>
        </w:rPr>
        <w:t xml:space="preserve"> We broadly supported the NAO’s suggested revisions in our </w:t>
      </w:r>
      <w:hyperlink r:id="rId32" w:history="1">
        <w:r w:rsidRPr="00F14212">
          <w:rPr>
            <w:rStyle w:val="Hyperlink"/>
            <w:sz w:val="22"/>
            <w:szCs w:val="22"/>
          </w:rPr>
          <w:t>response</w:t>
        </w:r>
      </w:hyperlink>
      <w:r>
        <w:rPr>
          <w:sz w:val="22"/>
          <w:szCs w:val="22"/>
        </w:rPr>
        <w:t>.</w:t>
      </w:r>
    </w:p>
    <w:p w14:paraId="7C1C294C" w14:textId="77777777" w:rsidR="00A7663E" w:rsidRDefault="00A7663E" w:rsidP="00A7663E">
      <w:pPr>
        <w:pStyle w:val="Default"/>
        <w:ind w:left="360"/>
        <w:rPr>
          <w:sz w:val="22"/>
          <w:szCs w:val="22"/>
        </w:rPr>
      </w:pPr>
    </w:p>
    <w:p w14:paraId="5F695459" w14:textId="77777777" w:rsidR="00A7663E" w:rsidRDefault="00A7663E" w:rsidP="00A7663E">
      <w:pPr>
        <w:pStyle w:val="Default"/>
        <w:numPr>
          <w:ilvl w:val="0"/>
          <w:numId w:val="1"/>
        </w:numPr>
        <w:rPr>
          <w:sz w:val="22"/>
          <w:szCs w:val="22"/>
        </w:rPr>
      </w:pPr>
      <w:r>
        <w:rPr>
          <w:sz w:val="22"/>
          <w:szCs w:val="22"/>
        </w:rPr>
        <w:t xml:space="preserve">The </w:t>
      </w:r>
      <w:hyperlink r:id="rId33" w:history="1">
        <w:r w:rsidRPr="002668CF">
          <w:rPr>
            <w:rStyle w:val="Hyperlink"/>
            <w:sz w:val="22"/>
            <w:szCs w:val="22"/>
          </w:rPr>
          <w:t>Redmond Review</w:t>
        </w:r>
      </w:hyperlink>
      <w:r>
        <w:rPr>
          <w:sz w:val="22"/>
          <w:szCs w:val="22"/>
        </w:rPr>
        <w:t xml:space="preserve"> of local authority financial reporting and external audit issued a call for evidence in 2019, to which we </w:t>
      </w:r>
      <w:hyperlink r:id="rId34" w:history="1">
        <w:r w:rsidRPr="002A17A9">
          <w:rPr>
            <w:rStyle w:val="Hyperlink"/>
            <w:sz w:val="22"/>
            <w:szCs w:val="22"/>
          </w:rPr>
          <w:t>responded</w:t>
        </w:r>
      </w:hyperlink>
      <w:r>
        <w:rPr>
          <w:sz w:val="22"/>
          <w:szCs w:val="22"/>
        </w:rPr>
        <w:t xml:space="preserve"> in December, arguing against the re-establishment of a separate agency to look after audit matters. The review was paused due to the priority given to COVID-19, but is starting to progress again.</w:t>
      </w:r>
    </w:p>
    <w:p w14:paraId="66D5D164" w14:textId="77777777" w:rsidR="00A7663E" w:rsidRDefault="00A7663E" w:rsidP="00A7663E">
      <w:pPr>
        <w:rPr>
          <w:rFonts w:ascii="Arial" w:hAnsi="Arial" w:cs="Arial"/>
          <w:u w:val="single"/>
        </w:rPr>
      </w:pPr>
    </w:p>
    <w:p w14:paraId="33CEDB38" w14:textId="77777777" w:rsidR="00A7663E" w:rsidRPr="007B2973" w:rsidRDefault="00A7663E" w:rsidP="00A7663E">
      <w:pPr>
        <w:rPr>
          <w:rFonts w:ascii="Arial" w:hAnsi="Arial" w:cs="Arial"/>
          <w:i/>
          <w:iCs/>
        </w:rPr>
      </w:pPr>
      <w:r w:rsidRPr="007B2973">
        <w:rPr>
          <w:rFonts w:ascii="Arial" w:hAnsi="Arial" w:cs="Arial"/>
          <w:i/>
          <w:iCs/>
        </w:rPr>
        <w:t>Counter Fraud</w:t>
      </w:r>
    </w:p>
    <w:p w14:paraId="21BCD0C8" w14:textId="77777777" w:rsidR="00A7663E" w:rsidRPr="00457423" w:rsidRDefault="00A7663E" w:rsidP="00A7663E">
      <w:pPr>
        <w:rPr>
          <w:rFonts w:ascii="Arial" w:hAnsi="Arial" w:cs="Arial"/>
        </w:rPr>
      </w:pPr>
    </w:p>
    <w:p w14:paraId="63A24F89" w14:textId="3FFF88F3" w:rsidR="00A7663E" w:rsidRPr="007B2973" w:rsidRDefault="00A7663E" w:rsidP="00A7663E">
      <w:pPr>
        <w:pStyle w:val="ListParagraph"/>
        <w:numPr>
          <w:ilvl w:val="0"/>
          <w:numId w:val="1"/>
        </w:numPr>
        <w:textAlignment w:val="baseline"/>
        <w:rPr>
          <w:rFonts w:ascii="Times New Roman" w:hAnsi="Times New Roman"/>
          <w:sz w:val="24"/>
          <w:szCs w:val="24"/>
          <w:lang w:val="en-US"/>
        </w:rPr>
      </w:pPr>
      <w:r>
        <w:rPr>
          <w:rFonts w:ascii="Arial" w:hAnsi="Arial" w:cs="Arial"/>
        </w:rPr>
        <w:t>T</w:t>
      </w:r>
      <w:r w:rsidRPr="00457423">
        <w:rPr>
          <w:rFonts w:ascii="Arial" w:hAnsi="Arial" w:cs="Arial"/>
        </w:rPr>
        <w:t xml:space="preserve">he Board of </w:t>
      </w:r>
      <w:hyperlink r:id="rId35" w:tgtFrame="_blank" w:history="1">
        <w:r w:rsidRPr="00457423">
          <w:rPr>
            <w:rFonts w:ascii="Arial" w:hAnsi="Arial" w:cs="Arial"/>
            <w:color w:val="0000FF"/>
            <w:u w:val="single"/>
          </w:rPr>
          <w:t>Fighting Fraud and Corruption Locally</w:t>
        </w:r>
      </w:hyperlink>
      <w:r>
        <w:rPr>
          <w:rFonts w:ascii="Arial" w:hAnsi="Arial" w:cs="Arial"/>
        </w:rPr>
        <w:t xml:space="preserve"> </w:t>
      </w:r>
      <w:r w:rsidRPr="00457423">
        <w:rPr>
          <w:rFonts w:ascii="Arial" w:hAnsi="Arial" w:cs="Arial"/>
        </w:rPr>
        <w:t xml:space="preserve">published the </w:t>
      </w:r>
      <w:hyperlink r:id="rId36" w:tgtFrame="_blank" w:history="1">
        <w:r w:rsidRPr="00457423">
          <w:rPr>
            <w:rFonts w:ascii="Arial" w:hAnsi="Arial" w:cs="Arial"/>
            <w:color w:val="0000FF"/>
            <w:u w:val="single"/>
          </w:rPr>
          <w:t>Fighting Fraud and Corruption Locally Strategy</w:t>
        </w:r>
      </w:hyperlink>
      <w:r w:rsidRPr="00457423">
        <w:rPr>
          <w:rFonts w:ascii="Arial" w:hAnsi="Arial" w:cs="Arial"/>
        </w:rPr>
        <w:t xml:space="preserve"> for the 2020s in late March. </w:t>
      </w:r>
      <w:r>
        <w:rPr>
          <w:rFonts w:ascii="Arial" w:hAnsi="Arial" w:cs="Arial"/>
        </w:rPr>
        <w:t xml:space="preserve">This included a foreword from Resources Board Chair and was endorsed by Resources Board Lead Members. </w:t>
      </w:r>
      <w:r w:rsidRPr="00457423">
        <w:rPr>
          <w:rFonts w:ascii="Arial" w:hAnsi="Arial" w:cs="Arial"/>
        </w:rPr>
        <w:t>A launch conference was postponed due to the pandemic and is now planned to take place in October.</w:t>
      </w:r>
    </w:p>
    <w:p w14:paraId="4935A6F2" w14:textId="2A52757F" w:rsidR="007B2973" w:rsidRDefault="007B2973" w:rsidP="007B2973">
      <w:pPr>
        <w:pStyle w:val="ListParagraph"/>
        <w:ind w:left="360"/>
        <w:textAlignment w:val="baseline"/>
        <w:rPr>
          <w:rFonts w:ascii="Arial" w:hAnsi="Arial" w:cs="Arial"/>
        </w:rPr>
      </w:pPr>
    </w:p>
    <w:p w14:paraId="69005FB7" w14:textId="77777777" w:rsidR="007B2973" w:rsidRPr="002802B4" w:rsidRDefault="007B2973" w:rsidP="007B2973">
      <w:pPr>
        <w:rPr>
          <w:rFonts w:ascii="Arial" w:hAnsi="Arial" w:cs="Arial"/>
          <w:b/>
          <w:szCs w:val="22"/>
        </w:rPr>
      </w:pPr>
      <w:r w:rsidRPr="002802B4">
        <w:rPr>
          <w:rFonts w:ascii="Arial" w:hAnsi="Arial" w:cs="Arial"/>
          <w:b/>
          <w:szCs w:val="22"/>
        </w:rPr>
        <w:t xml:space="preserve">Workforce </w:t>
      </w:r>
    </w:p>
    <w:p w14:paraId="4E64E2CB" w14:textId="77777777" w:rsidR="007B2973" w:rsidRDefault="007B2973" w:rsidP="007B2973">
      <w:pPr>
        <w:rPr>
          <w:rFonts w:ascii="Arial" w:hAnsi="Arial" w:cs="Arial"/>
          <w:b/>
          <w:lang w:val="en-US"/>
        </w:rPr>
      </w:pPr>
    </w:p>
    <w:p w14:paraId="38724BF9" w14:textId="5E2C68BA" w:rsidR="007B2973" w:rsidRPr="007B2973" w:rsidRDefault="007B2973" w:rsidP="007B2973">
      <w:pPr>
        <w:rPr>
          <w:rFonts w:ascii="Arial" w:hAnsi="Arial" w:cs="Arial"/>
          <w:b/>
          <w:lang w:val="en-US"/>
        </w:rPr>
      </w:pPr>
      <w:r w:rsidRPr="005C73C9">
        <w:rPr>
          <w:rFonts w:ascii="Arial" w:hAnsi="Arial" w:cs="Arial"/>
          <w:b/>
          <w:lang w:val="en-US"/>
        </w:rPr>
        <w:t>COVID-19 related activity</w:t>
      </w:r>
    </w:p>
    <w:p w14:paraId="14E76C85" w14:textId="77777777" w:rsidR="007B2973" w:rsidRPr="007B2973" w:rsidRDefault="007B2973" w:rsidP="007B2973">
      <w:pPr>
        <w:textAlignment w:val="baseline"/>
        <w:rPr>
          <w:rFonts w:ascii="Times New Roman" w:hAnsi="Times New Roman"/>
          <w:sz w:val="24"/>
          <w:szCs w:val="24"/>
          <w:lang w:val="en-US"/>
        </w:rPr>
      </w:pPr>
    </w:p>
    <w:p w14:paraId="66303105" w14:textId="554758FD" w:rsidR="00DE78A4" w:rsidRPr="007B2973" w:rsidRDefault="00DE78A4" w:rsidP="00DE78A4">
      <w:pPr>
        <w:pStyle w:val="ListParagraph"/>
        <w:numPr>
          <w:ilvl w:val="0"/>
          <w:numId w:val="1"/>
        </w:numPr>
        <w:textAlignment w:val="baseline"/>
        <w:rPr>
          <w:rFonts w:ascii="Times New Roman" w:hAnsi="Times New Roman"/>
          <w:sz w:val="24"/>
          <w:szCs w:val="24"/>
          <w:lang w:val="en-US"/>
        </w:rPr>
      </w:pPr>
      <w:r w:rsidRPr="007B2973">
        <w:rPr>
          <w:rFonts w:ascii="Arial" w:hAnsi="Arial" w:cs="Arial"/>
          <w:lang w:val="en-US"/>
        </w:rPr>
        <w:t xml:space="preserve">Since mid-February, nearly all routine workforce team activity has been suspended and we have been working on COVID-19 advice and guidance. At the outset we helped develop the LGA response to the Coronavirus Act emergency powers legislation and have revamped our </w:t>
      </w:r>
      <w:hyperlink r:id="rId37" w:history="1">
        <w:r w:rsidRPr="007B2973">
          <w:rPr>
            <w:rStyle w:val="Hyperlink"/>
            <w:rFonts w:ascii="Arial" w:hAnsi="Arial" w:cs="Arial"/>
            <w:lang w:val="en-US"/>
          </w:rPr>
          <w:t>online offer</w:t>
        </w:r>
      </w:hyperlink>
      <w:r w:rsidRPr="007B2973">
        <w:rPr>
          <w:rFonts w:ascii="Arial" w:hAnsi="Arial" w:cs="Arial"/>
          <w:lang w:val="en-US"/>
        </w:rPr>
        <w:t>.</w:t>
      </w:r>
    </w:p>
    <w:p w14:paraId="3765D34B" w14:textId="77777777" w:rsidR="007B2973" w:rsidRPr="00DE6B1E" w:rsidRDefault="007B2973" w:rsidP="007B2973">
      <w:pPr>
        <w:rPr>
          <w:rFonts w:ascii="Arial" w:hAnsi="Arial" w:cs="Arial"/>
          <w:bCs/>
          <w:i/>
          <w:iCs/>
          <w:lang w:val="en-US"/>
        </w:rPr>
      </w:pPr>
      <w:r w:rsidRPr="00DE6B1E">
        <w:rPr>
          <w:rFonts w:ascii="Arial" w:hAnsi="Arial" w:cs="Arial"/>
          <w:bCs/>
          <w:i/>
          <w:iCs/>
          <w:lang w:val="en-US"/>
        </w:rPr>
        <w:t>Industrial and employment issues</w:t>
      </w:r>
    </w:p>
    <w:p w14:paraId="0A8EE2E9" w14:textId="77777777" w:rsidR="007B2973" w:rsidRPr="007B2973" w:rsidRDefault="007B2973" w:rsidP="007B2973">
      <w:pPr>
        <w:textAlignment w:val="baseline"/>
        <w:rPr>
          <w:rFonts w:ascii="Times New Roman" w:hAnsi="Times New Roman"/>
          <w:sz w:val="24"/>
          <w:szCs w:val="24"/>
          <w:lang w:val="en-US"/>
        </w:rPr>
      </w:pPr>
    </w:p>
    <w:p w14:paraId="55317149" w14:textId="06BA73E9" w:rsidR="00DE78A4" w:rsidRPr="007B2973" w:rsidRDefault="00DE78A4" w:rsidP="007B2973">
      <w:pPr>
        <w:pStyle w:val="ListParagraph"/>
        <w:numPr>
          <w:ilvl w:val="0"/>
          <w:numId w:val="1"/>
        </w:numPr>
        <w:textAlignment w:val="baseline"/>
        <w:rPr>
          <w:rFonts w:ascii="Times New Roman" w:hAnsi="Times New Roman"/>
          <w:sz w:val="24"/>
          <w:szCs w:val="24"/>
          <w:lang w:val="en-US"/>
        </w:rPr>
      </w:pPr>
      <w:r w:rsidRPr="007B2973">
        <w:rPr>
          <w:rFonts w:ascii="Arial" w:hAnsi="Arial" w:cs="Arial"/>
          <w:lang w:val="en-US"/>
        </w:rPr>
        <w:t>We have worked with Trade Union colleagues to issue:</w:t>
      </w:r>
    </w:p>
    <w:p w14:paraId="39FD705A" w14:textId="77777777" w:rsidR="007B2973" w:rsidRPr="007B2973" w:rsidRDefault="007B2973" w:rsidP="007B2973">
      <w:pPr>
        <w:pStyle w:val="ListParagraph"/>
        <w:ind w:left="360"/>
        <w:textAlignment w:val="baseline"/>
        <w:rPr>
          <w:rFonts w:ascii="Times New Roman" w:hAnsi="Times New Roman"/>
          <w:sz w:val="24"/>
          <w:szCs w:val="24"/>
          <w:lang w:val="en-US"/>
        </w:rPr>
      </w:pPr>
    </w:p>
    <w:p w14:paraId="1845F616" w14:textId="59FB3D94" w:rsidR="007B2973" w:rsidRDefault="007B2973" w:rsidP="007B2973">
      <w:pPr>
        <w:pStyle w:val="ListParagraph"/>
        <w:numPr>
          <w:ilvl w:val="1"/>
          <w:numId w:val="31"/>
        </w:numPr>
        <w:ind w:left="993" w:hanging="633"/>
        <w:rPr>
          <w:rFonts w:ascii="Arial" w:hAnsi="Arial" w:cs="Arial"/>
          <w:lang w:val="en-US"/>
        </w:rPr>
      </w:pPr>
      <w:r w:rsidRPr="007B2973">
        <w:rPr>
          <w:rFonts w:ascii="Arial" w:hAnsi="Arial" w:cs="Arial"/>
          <w:lang w:val="en-US"/>
        </w:rPr>
        <w:t>Nine joint circulars for Local Government staff covering self-isolation and working from home; critical worker status; and social distancing</w:t>
      </w:r>
    </w:p>
    <w:p w14:paraId="167639AD" w14:textId="77777777" w:rsidR="007B2973" w:rsidRDefault="007B2973" w:rsidP="007B2973">
      <w:pPr>
        <w:pStyle w:val="ListParagraph"/>
        <w:ind w:left="993" w:hanging="633"/>
        <w:rPr>
          <w:rFonts w:ascii="Arial" w:hAnsi="Arial" w:cs="Arial"/>
          <w:lang w:val="en-US"/>
        </w:rPr>
      </w:pPr>
    </w:p>
    <w:p w14:paraId="4EFE5E97" w14:textId="13A43A04" w:rsidR="007B2973" w:rsidRDefault="007B2973" w:rsidP="007B2973">
      <w:pPr>
        <w:pStyle w:val="ListParagraph"/>
        <w:numPr>
          <w:ilvl w:val="1"/>
          <w:numId w:val="31"/>
        </w:numPr>
        <w:ind w:left="993" w:hanging="633"/>
        <w:rPr>
          <w:rFonts w:ascii="Arial" w:hAnsi="Arial" w:cs="Arial"/>
          <w:lang w:val="en-US"/>
        </w:rPr>
      </w:pPr>
      <w:r w:rsidRPr="007B2973">
        <w:rPr>
          <w:rFonts w:ascii="Arial" w:hAnsi="Arial" w:cs="Arial"/>
          <w:lang w:val="en-US"/>
        </w:rPr>
        <w:t>Several guidance notes on schools covering school closures and notice periods for teachers and school leaders</w:t>
      </w:r>
    </w:p>
    <w:p w14:paraId="5B38894D" w14:textId="77777777" w:rsidR="007B2973" w:rsidRPr="007B2973" w:rsidRDefault="007B2973" w:rsidP="007B2973">
      <w:pPr>
        <w:pStyle w:val="ListParagraph"/>
        <w:ind w:left="993" w:hanging="633"/>
        <w:rPr>
          <w:rFonts w:ascii="Arial" w:hAnsi="Arial" w:cs="Arial"/>
          <w:lang w:val="en-US"/>
        </w:rPr>
      </w:pPr>
    </w:p>
    <w:p w14:paraId="1B90B695" w14:textId="28B97004" w:rsidR="007B2973" w:rsidRDefault="007B2973" w:rsidP="007B2973">
      <w:pPr>
        <w:pStyle w:val="ListParagraph"/>
        <w:numPr>
          <w:ilvl w:val="1"/>
          <w:numId w:val="31"/>
        </w:numPr>
        <w:ind w:left="993" w:hanging="633"/>
        <w:rPr>
          <w:rFonts w:ascii="Arial" w:hAnsi="Arial" w:cs="Arial"/>
          <w:lang w:val="en-US"/>
        </w:rPr>
      </w:pPr>
      <w:r w:rsidRPr="007B2973">
        <w:rPr>
          <w:rFonts w:ascii="Arial" w:hAnsi="Arial" w:cs="Arial"/>
          <w:lang w:val="en-US"/>
        </w:rPr>
        <w:t>An agreement on extra responsibilities in the Fire Service during COVID</w:t>
      </w:r>
    </w:p>
    <w:p w14:paraId="6D0B1C65" w14:textId="77777777" w:rsidR="007B2973" w:rsidRPr="007B2973" w:rsidRDefault="007B2973" w:rsidP="007B2973">
      <w:pPr>
        <w:rPr>
          <w:rFonts w:ascii="Arial" w:hAnsi="Arial" w:cs="Arial"/>
          <w:lang w:val="en-US"/>
        </w:rPr>
      </w:pPr>
    </w:p>
    <w:p w14:paraId="3F89AF66" w14:textId="2D9E0D7A" w:rsidR="00DE78A4" w:rsidRPr="007B2973" w:rsidRDefault="00DE78A4" w:rsidP="00DE78A4">
      <w:pPr>
        <w:pStyle w:val="ListParagraph"/>
        <w:numPr>
          <w:ilvl w:val="0"/>
          <w:numId w:val="1"/>
        </w:numPr>
        <w:textAlignment w:val="baseline"/>
        <w:rPr>
          <w:rFonts w:ascii="Times New Roman" w:hAnsi="Times New Roman"/>
          <w:sz w:val="24"/>
          <w:szCs w:val="24"/>
          <w:lang w:val="en-US"/>
        </w:rPr>
      </w:pPr>
      <w:r w:rsidRPr="007B2973">
        <w:rPr>
          <w:rFonts w:ascii="Arial" w:hAnsi="Arial" w:cs="Arial"/>
          <w:lang w:val="en-US"/>
        </w:rPr>
        <w:t>Meanwhile, pay negotiations activity has continued and has reached the stage of consultation on a final offer in Local Government Services.</w:t>
      </w:r>
    </w:p>
    <w:p w14:paraId="2377CC1A" w14:textId="45DDBF90" w:rsidR="007B2973" w:rsidRDefault="007B2973" w:rsidP="007B2973">
      <w:pPr>
        <w:textAlignment w:val="baseline"/>
        <w:rPr>
          <w:rFonts w:ascii="Arial" w:hAnsi="Arial" w:cs="Arial"/>
          <w:lang w:val="en-US"/>
        </w:rPr>
      </w:pPr>
    </w:p>
    <w:p w14:paraId="63A7990C" w14:textId="77777777" w:rsidR="00BD265D" w:rsidRDefault="00BD265D" w:rsidP="007B2973">
      <w:pPr>
        <w:textAlignment w:val="baseline"/>
        <w:rPr>
          <w:rFonts w:ascii="Arial" w:hAnsi="Arial" w:cs="Arial"/>
          <w:lang w:val="en-US"/>
        </w:rPr>
      </w:pPr>
    </w:p>
    <w:p w14:paraId="2FA74923" w14:textId="77777777" w:rsidR="00BD265D" w:rsidRPr="007B2973" w:rsidRDefault="00BD265D" w:rsidP="007B2973">
      <w:pPr>
        <w:textAlignment w:val="baseline"/>
        <w:rPr>
          <w:rFonts w:ascii="Arial" w:hAnsi="Arial" w:cs="Arial"/>
          <w:lang w:val="en-US"/>
        </w:rPr>
      </w:pPr>
    </w:p>
    <w:p w14:paraId="2BC4CFDA" w14:textId="77777777" w:rsidR="007B2973" w:rsidRPr="00DE6B1E" w:rsidRDefault="007B2973" w:rsidP="007B2973">
      <w:pPr>
        <w:rPr>
          <w:rFonts w:ascii="Arial" w:hAnsi="Arial" w:cs="Arial"/>
          <w:bCs/>
          <w:i/>
          <w:lang w:val="en-US"/>
        </w:rPr>
      </w:pPr>
      <w:r w:rsidRPr="00DE6B1E">
        <w:rPr>
          <w:rFonts w:ascii="Arial" w:hAnsi="Arial" w:cs="Arial"/>
          <w:bCs/>
          <w:i/>
          <w:lang w:val="en-US"/>
        </w:rPr>
        <w:lastRenderedPageBreak/>
        <w:t>Guidance</w:t>
      </w:r>
    </w:p>
    <w:p w14:paraId="670AC10A" w14:textId="77777777" w:rsidR="007B2973" w:rsidRPr="007B2973" w:rsidRDefault="007B2973" w:rsidP="007B2973">
      <w:pPr>
        <w:pStyle w:val="ListParagraph"/>
        <w:ind w:left="360"/>
        <w:textAlignment w:val="baseline"/>
        <w:rPr>
          <w:rFonts w:ascii="Times New Roman" w:hAnsi="Times New Roman"/>
          <w:sz w:val="24"/>
          <w:szCs w:val="24"/>
          <w:lang w:val="en-US"/>
        </w:rPr>
      </w:pPr>
    </w:p>
    <w:p w14:paraId="2982897F" w14:textId="186D89A9" w:rsidR="00DE78A4" w:rsidRPr="00B07905" w:rsidRDefault="00DE78A4" w:rsidP="00DE78A4">
      <w:pPr>
        <w:pStyle w:val="ListParagraph"/>
        <w:numPr>
          <w:ilvl w:val="0"/>
          <w:numId w:val="1"/>
        </w:numPr>
        <w:textAlignment w:val="baseline"/>
        <w:rPr>
          <w:rFonts w:ascii="Times New Roman" w:hAnsi="Times New Roman"/>
          <w:sz w:val="24"/>
          <w:szCs w:val="24"/>
          <w:lang w:val="en-US"/>
        </w:rPr>
      </w:pPr>
      <w:r w:rsidRPr="007B2973">
        <w:rPr>
          <w:rFonts w:ascii="Arial" w:hAnsi="Arial" w:cs="Arial"/>
          <w:lang w:val="en-US"/>
        </w:rPr>
        <w:t xml:space="preserve">We developed text for a series of Frequently Asked Questions on COVID employment issues which are updated as necessary covering for example, managing staff when services are closed and redeployment. </w:t>
      </w:r>
      <w:r w:rsidRPr="007B2973">
        <w:rPr>
          <w:rFonts w:ascii="Arial" w:hAnsi="Arial" w:cs="Arial"/>
          <w:bCs/>
          <w:lang w:val="en"/>
        </w:rPr>
        <w:t>We prepared LGA guidance on the critical worker procedures produced by Government in response to the closure of schools and on the coronavirus job retention scheme.</w:t>
      </w:r>
    </w:p>
    <w:p w14:paraId="50401211" w14:textId="77777777" w:rsidR="00B07905" w:rsidRPr="00476A57" w:rsidRDefault="00B07905" w:rsidP="00B07905">
      <w:pPr>
        <w:rPr>
          <w:rFonts w:ascii="Arial" w:hAnsi="Arial" w:cs="Arial"/>
          <w:i/>
        </w:rPr>
      </w:pPr>
      <w:r w:rsidRPr="00476A57">
        <w:rPr>
          <w:rFonts w:ascii="Arial" w:hAnsi="Arial" w:cs="Arial"/>
          <w:i/>
        </w:rPr>
        <w:t>COVID Workforce Survey</w:t>
      </w:r>
    </w:p>
    <w:p w14:paraId="6DA72275" w14:textId="77777777" w:rsidR="00B07905" w:rsidRPr="00B07905" w:rsidRDefault="00B07905" w:rsidP="00B07905">
      <w:pPr>
        <w:pStyle w:val="ListParagraph"/>
        <w:ind w:left="360"/>
        <w:textAlignment w:val="baseline"/>
        <w:rPr>
          <w:rFonts w:ascii="Times New Roman" w:hAnsi="Times New Roman"/>
          <w:sz w:val="24"/>
          <w:szCs w:val="24"/>
          <w:lang w:val="en-US"/>
        </w:rPr>
      </w:pPr>
    </w:p>
    <w:p w14:paraId="47A3323F" w14:textId="05ED7778" w:rsidR="00DE78A4" w:rsidRPr="00B07905" w:rsidRDefault="00DE78A4" w:rsidP="00DE78A4">
      <w:pPr>
        <w:pStyle w:val="ListParagraph"/>
        <w:numPr>
          <w:ilvl w:val="0"/>
          <w:numId w:val="1"/>
        </w:numPr>
        <w:textAlignment w:val="baseline"/>
        <w:rPr>
          <w:rStyle w:val="Hyperlink"/>
          <w:rFonts w:ascii="Times New Roman" w:hAnsi="Times New Roman"/>
          <w:color w:val="auto"/>
          <w:sz w:val="24"/>
          <w:szCs w:val="24"/>
          <w:u w:val="none"/>
          <w:lang w:val="en-US"/>
        </w:rPr>
      </w:pPr>
      <w:r w:rsidRPr="00B07905">
        <w:rPr>
          <w:rFonts w:ascii="Arial" w:hAnsi="Arial" w:cs="Arial"/>
        </w:rPr>
        <w:t xml:space="preserve">Working with research colleagues the </w:t>
      </w:r>
      <w:hyperlink r:id="rId38" w:history="1">
        <w:r w:rsidRPr="00B07905">
          <w:rPr>
            <w:rStyle w:val="Hyperlink"/>
            <w:rFonts w:ascii="Arial" w:hAnsi="Arial" w:cs="Arial"/>
            <w:b/>
            <w:bCs/>
            <w:lang w:val="en"/>
          </w:rPr>
          <w:t>LGA COVID-19 workforce survey summary report</w:t>
        </w:r>
      </w:hyperlink>
      <w:r w:rsidRPr="00B07905">
        <w:rPr>
          <w:rFonts w:ascii="Arial" w:hAnsi="Arial" w:cs="Arial"/>
          <w:lang w:val="en"/>
        </w:rPr>
        <w:t xml:space="preserve"> is now in its third edition, monitoring key factors such as the number of staff absent with COVID-19 and the number on furlough. The survey continues to develop as we enter further phases of the COVID response. Councils are able to access their own and comparative data in </w:t>
      </w:r>
      <w:hyperlink r:id="rId39" w:history="1">
        <w:r w:rsidRPr="00B07905">
          <w:rPr>
            <w:rStyle w:val="Hyperlink"/>
            <w:rFonts w:ascii="Arial" w:hAnsi="Arial" w:cs="Arial"/>
            <w:b/>
            <w:bCs/>
            <w:lang w:val="en"/>
          </w:rPr>
          <w:t>LG Inform</w:t>
        </w:r>
      </w:hyperlink>
      <w:r w:rsidR="00B07905">
        <w:rPr>
          <w:rStyle w:val="Hyperlink"/>
          <w:rFonts w:ascii="Arial" w:hAnsi="Arial" w:cs="Arial"/>
          <w:b/>
          <w:bCs/>
          <w:color w:val="auto"/>
          <w:u w:val="none"/>
          <w:lang w:val="en"/>
        </w:rPr>
        <w:t>.</w:t>
      </w:r>
    </w:p>
    <w:p w14:paraId="63E98340" w14:textId="77777777" w:rsidR="00B07905" w:rsidRPr="00DE6B1E" w:rsidRDefault="00B07905" w:rsidP="00B07905">
      <w:pPr>
        <w:rPr>
          <w:rFonts w:ascii="Arial" w:hAnsi="Arial" w:cs="Arial"/>
          <w:i/>
          <w:iCs/>
          <w:lang w:val="en"/>
        </w:rPr>
      </w:pPr>
      <w:r w:rsidRPr="00DE6B1E">
        <w:rPr>
          <w:rFonts w:ascii="Arial" w:hAnsi="Arial" w:cs="Arial"/>
          <w:i/>
          <w:iCs/>
          <w:lang w:val="en"/>
        </w:rPr>
        <w:t>Ensuring service provision through emergency recruitment</w:t>
      </w:r>
    </w:p>
    <w:p w14:paraId="7242B89A" w14:textId="77777777" w:rsidR="00B07905" w:rsidRPr="00B07905" w:rsidRDefault="00B07905" w:rsidP="00B07905">
      <w:pPr>
        <w:pStyle w:val="ListParagraph"/>
        <w:ind w:left="360"/>
        <w:textAlignment w:val="baseline"/>
        <w:rPr>
          <w:rFonts w:ascii="Times New Roman" w:hAnsi="Times New Roman"/>
          <w:sz w:val="24"/>
          <w:szCs w:val="24"/>
          <w:lang w:val="en-US"/>
        </w:rPr>
      </w:pPr>
    </w:p>
    <w:p w14:paraId="3CCA6634" w14:textId="3BBF9E5A" w:rsidR="00B07905" w:rsidRPr="00B07905" w:rsidRDefault="00DE78A4" w:rsidP="00DE78A4">
      <w:pPr>
        <w:pStyle w:val="ListParagraph"/>
        <w:numPr>
          <w:ilvl w:val="0"/>
          <w:numId w:val="1"/>
        </w:numPr>
        <w:textAlignment w:val="baseline"/>
        <w:rPr>
          <w:rFonts w:ascii="Times New Roman" w:hAnsi="Times New Roman"/>
          <w:sz w:val="24"/>
          <w:szCs w:val="24"/>
          <w:lang w:val="en-US"/>
        </w:rPr>
      </w:pPr>
      <w:r w:rsidRPr="00B07905">
        <w:rPr>
          <w:rFonts w:ascii="Arial" w:hAnsi="Arial" w:cs="Arial"/>
          <w:lang w:val="en"/>
        </w:rPr>
        <w:t>In partnership with DfE, Social Work England and DHSC, we launched a ‘Social Work Together’ campaign to encourage people back into the profession to deal with COVID-related pressures. By June over 1000 applicants and 88 councils had signed up, with North Yorkshire CC being one of the first councils to offer positions to five social workers.</w:t>
      </w:r>
    </w:p>
    <w:p w14:paraId="412AA4C8" w14:textId="77777777" w:rsidR="00B07905" w:rsidRPr="00B07905" w:rsidRDefault="00B07905" w:rsidP="00B07905">
      <w:pPr>
        <w:pStyle w:val="ListParagraph"/>
        <w:ind w:left="360"/>
        <w:textAlignment w:val="baseline"/>
        <w:rPr>
          <w:rFonts w:ascii="Times New Roman" w:hAnsi="Times New Roman"/>
          <w:sz w:val="24"/>
          <w:szCs w:val="24"/>
          <w:lang w:val="en-US"/>
        </w:rPr>
      </w:pPr>
    </w:p>
    <w:p w14:paraId="52B0585E" w14:textId="4A5E7187" w:rsidR="00DE78A4" w:rsidRPr="00B07905" w:rsidRDefault="00DE78A4" w:rsidP="00DE78A4">
      <w:pPr>
        <w:pStyle w:val="ListParagraph"/>
        <w:numPr>
          <w:ilvl w:val="0"/>
          <w:numId w:val="1"/>
        </w:numPr>
        <w:textAlignment w:val="baseline"/>
        <w:rPr>
          <w:rFonts w:ascii="Times New Roman" w:hAnsi="Times New Roman"/>
          <w:sz w:val="24"/>
          <w:szCs w:val="24"/>
          <w:lang w:val="en-US"/>
        </w:rPr>
      </w:pPr>
      <w:r w:rsidRPr="00B07905">
        <w:rPr>
          <w:rFonts w:ascii="Arial" w:hAnsi="Arial" w:cs="Arial"/>
          <w:lang w:val="en"/>
        </w:rPr>
        <w:t xml:space="preserve">We worked with Social Work England to adapt our current Return to Social Work </w:t>
      </w:r>
      <w:proofErr w:type="spellStart"/>
      <w:r w:rsidRPr="00B07905">
        <w:rPr>
          <w:rFonts w:ascii="Arial" w:hAnsi="Arial" w:cs="Arial"/>
          <w:lang w:val="en"/>
        </w:rPr>
        <w:t>Programme</w:t>
      </w:r>
      <w:proofErr w:type="spellEnd"/>
      <w:r w:rsidRPr="00B07905">
        <w:rPr>
          <w:rFonts w:ascii="Arial" w:hAnsi="Arial" w:cs="Arial"/>
          <w:lang w:val="en"/>
        </w:rPr>
        <w:t xml:space="preserve"> in order to provide help with the pressures that councils are experiencing with the pandemic. </w:t>
      </w:r>
      <w:r w:rsidRPr="00B07905">
        <w:rPr>
          <w:rFonts w:ascii="Arial" w:hAnsi="Arial" w:cs="Arial"/>
          <w:bCs/>
          <w:lang w:val="en"/>
        </w:rPr>
        <w:t>Through urgent dialogue with pension scheme administrators, we ensured that retired social workers who return to work will not suffer any pension abatement.</w:t>
      </w:r>
    </w:p>
    <w:p w14:paraId="0FF13974" w14:textId="77777777" w:rsidR="00B07905" w:rsidRPr="00B07905" w:rsidRDefault="00B07905" w:rsidP="00B07905">
      <w:pPr>
        <w:rPr>
          <w:rFonts w:ascii="Arial" w:hAnsi="Arial" w:cs="Arial"/>
          <w:bCs/>
          <w:i/>
          <w:iCs/>
          <w:lang w:val="en"/>
        </w:rPr>
      </w:pPr>
      <w:r w:rsidRPr="00B07905">
        <w:rPr>
          <w:rFonts w:ascii="Arial" w:hAnsi="Arial" w:cs="Arial"/>
          <w:bCs/>
          <w:i/>
          <w:iCs/>
          <w:lang w:val="en-US"/>
        </w:rPr>
        <w:t>Staff wellbeing</w:t>
      </w:r>
    </w:p>
    <w:p w14:paraId="38DCEE5D" w14:textId="77777777" w:rsidR="00B07905" w:rsidRPr="00B07905" w:rsidRDefault="00B07905" w:rsidP="00B07905">
      <w:pPr>
        <w:rPr>
          <w:rFonts w:ascii="Times New Roman" w:hAnsi="Times New Roman"/>
          <w:sz w:val="24"/>
          <w:szCs w:val="24"/>
          <w:lang w:val="en-US"/>
        </w:rPr>
      </w:pPr>
    </w:p>
    <w:p w14:paraId="30C599BE" w14:textId="7A01B65C" w:rsidR="00DE78A4" w:rsidRPr="00B07905" w:rsidRDefault="00DE78A4" w:rsidP="00DE78A4">
      <w:pPr>
        <w:pStyle w:val="ListParagraph"/>
        <w:numPr>
          <w:ilvl w:val="0"/>
          <w:numId w:val="1"/>
        </w:numPr>
        <w:textAlignment w:val="baseline"/>
        <w:rPr>
          <w:rFonts w:ascii="Times New Roman" w:hAnsi="Times New Roman"/>
          <w:sz w:val="24"/>
          <w:szCs w:val="24"/>
          <w:lang w:val="en-US"/>
        </w:rPr>
      </w:pPr>
      <w:r w:rsidRPr="00B07905">
        <w:rPr>
          <w:rFonts w:ascii="Arial" w:hAnsi="Arial" w:cs="Arial"/>
          <w:lang w:val="en-US"/>
        </w:rPr>
        <w:t xml:space="preserve">We have worked with partners to produce advice, guidance and support on the wellbeing of different categories of staff including blogs, case studies from councils and examples of </w:t>
      </w:r>
      <w:proofErr w:type="spellStart"/>
      <w:r w:rsidRPr="00B07905">
        <w:rPr>
          <w:rFonts w:ascii="Arial" w:hAnsi="Arial" w:cs="Arial"/>
          <w:lang w:val="en-US"/>
        </w:rPr>
        <w:t>organisations</w:t>
      </w:r>
      <w:proofErr w:type="spellEnd"/>
      <w:r w:rsidRPr="00B07905">
        <w:rPr>
          <w:rFonts w:ascii="Arial" w:hAnsi="Arial" w:cs="Arial"/>
          <w:lang w:val="en-US"/>
        </w:rPr>
        <w:t xml:space="preserve"> providing direct support to employees on health and wellbeing.</w:t>
      </w:r>
    </w:p>
    <w:p w14:paraId="2EBDD7AA" w14:textId="77777777" w:rsidR="00B07905" w:rsidRPr="00B07905" w:rsidRDefault="00B07905" w:rsidP="00B07905">
      <w:pPr>
        <w:pStyle w:val="ListParagraph"/>
        <w:ind w:left="360"/>
        <w:textAlignment w:val="baseline"/>
        <w:rPr>
          <w:rFonts w:ascii="Times New Roman" w:hAnsi="Times New Roman"/>
          <w:sz w:val="24"/>
          <w:szCs w:val="24"/>
          <w:lang w:val="en-US"/>
        </w:rPr>
      </w:pPr>
    </w:p>
    <w:p w14:paraId="6F0C7FBD" w14:textId="13DC4AE1" w:rsidR="00DE78A4" w:rsidRPr="00B07905" w:rsidRDefault="00DE78A4" w:rsidP="00DE78A4">
      <w:pPr>
        <w:pStyle w:val="ListParagraph"/>
        <w:numPr>
          <w:ilvl w:val="0"/>
          <w:numId w:val="1"/>
        </w:numPr>
        <w:textAlignment w:val="baseline"/>
        <w:rPr>
          <w:rFonts w:ascii="Times New Roman" w:hAnsi="Times New Roman"/>
          <w:sz w:val="24"/>
          <w:szCs w:val="24"/>
          <w:lang w:val="en-US"/>
        </w:rPr>
      </w:pPr>
      <w:r w:rsidRPr="00B07905">
        <w:rPr>
          <w:rFonts w:ascii="Arial" w:hAnsi="Arial" w:cs="Arial"/>
          <w:lang w:val="en-US"/>
        </w:rPr>
        <w:t>We have produced a short film about supporting staff who may be furloughed, exploring what kind of support may be appropriate for long-term wellbeing issues such as burn-out or trauma in certain professions, and looking at ways we can help staff to have healthy home workstation arrangements and practices.</w:t>
      </w:r>
    </w:p>
    <w:p w14:paraId="7F2C814F" w14:textId="77777777" w:rsidR="00BD265D" w:rsidRDefault="00BD265D" w:rsidP="00B07905">
      <w:pPr>
        <w:rPr>
          <w:rFonts w:ascii="Arial" w:hAnsi="Arial" w:cs="Arial"/>
          <w:b/>
        </w:rPr>
      </w:pPr>
    </w:p>
    <w:p w14:paraId="6969A2F8" w14:textId="77777777" w:rsidR="00BD265D" w:rsidRDefault="00BD265D" w:rsidP="00B07905">
      <w:pPr>
        <w:rPr>
          <w:rFonts w:ascii="Arial" w:hAnsi="Arial" w:cs="Arial"/>
          <w:b/>
        </w:rPr>
      </w:pPr>
    </w:p>
    <w:p w14:paraId="149DE188" w14:textId="77777777" w:rsidR="00BD265D" w:rsidRDefault="00BD265D" w:rsidP="00B07905">
      <w:pPr>
        <w:rPr>
          <w:rFonts w:ascii="Arial" w:hAnsi="Arial" w:cs="Arial"/>
          <w:b/>
        </w:rPr>
      </w:pPr>
    </w:p>
    <w:p w14:paraId="07E1E54B" w14:textId="77777777" w:rsidR="00BD265D" w:rsidRDefault="00BD265D" w:rsidP="00B07905">
      <w:pPr>
        <w:rPr>
          <w:rFonts w:ascii="Arial" w:hAnsi="Arial" w:cs="Arial"/>
          <w:b/>
        </w:rPr>
      </w:pPr>
    </w:p>
    <w:p w14:paraId="00261B48" w14:textId="77777777" w:rsidR="00BD265D" w:rsidRDefault="00BD265D" w:rsidP="00B07905">
      <w:pPr>
        <w:rPr>
          <w:rFonts w:ascii="Arial" w:hAnsi="Arial" w:cs="Arial"/>
          <w:b/>
        </w:rPr>
      </w:pPr>
    </w:p>
    <w:p w14:paraId="50F15300" w14:textId="77777777" w:rsidR="00BD265D" w:rsidRDefault="00BD265D" w:rsidP="00B07905">
      <w:pPr>
        <w:rPr>
          <w:rFonts w:ascii="Arial" w:hAnsi="Arial" w:cs="Arial"/>
          <w:b/>
        </w:rPr>
      </w:pPr>
    </w:p>
    <w:p w14:paraId="3FAD8D25" w14:textId="000C9E96" w:rsidR="00BD265D" w:rsidRPr="00BD265D" w:rsidRDefault="00B07905" w:rsidP="00B07905">
      <w:pPr>
        <w:rPr>
          <w:rFonts w:ascii="Arial" w:hAnsi="Arial" w:cs="Arial"/>
          <w:b/>
        </w:rPr>
      </w:pPr>
      <w:r w:rsidRPr="00B07905">
        <w:rPr>
          <w:rFonts w:ascii="Arial" w:hAnsi="Arial" w:cs="Arial"/>
          <w:b/>
        </w:rPr>
        <w:lastRenderedPageBreak/>
        <w:t>Other activity</w:t>
      </w:r>
    </w:p>
    <w:p w14:paraId="53B67F19" w14:textId="77777777" w:rsidR="00B07905" w:rsidRDefault="00B07905" w:rsidP="00B07905">
      <w:pPr>
        <w:rPr>
          <w:rFonts w:ascii="Arial" w:hAnsi="Arial" w:cs="Arial"/>
          <w:b/>
        </w:rPr>
      </w:pPr>
    </w:p>
    <w:p w14:paraId="46C35AC7" w14:textId="6D6B9816" w:rsidR="00B07905" w:rsidRPr="00B07905" w:rsidRDefault="00B07905" w:rsidP="00B07905">
      <w:pPr>
        <w:rPr>
          <w:rFonts w:ascii="Arial" w:hAnsi="Arial" w:cs="Arial"/>
          <w:bCs/>
          <w:i/>
          <w:iCs/>
        </w:rPr>
      </w:pPr>
      <w:r w:rsidRPr="00B07905">
        <w:rPr>
          <w:rFonts w:ascii="Arial" w:hAnsi="Arial" w:cs="Arial"/>
          <w:bCs/>
          <w:i/>
          <w:iCs/>
        </w:rPr>
        <w:t>Disability Confident</w:t>
      </w:r>
    </w:p>
    <w:p w14:paraId="585FC9E7" w14:textId="77777777" w:rsidR="00B07905" w:rsidRPr="00B07905" w:rsidRDefault="00B07905" w:rsidP="00B07905">
      <w:pPr>
        <w:pStyle w:val="ListParagraph"/>
        <w:rPr>
          <w:rFonts w:ascii="Times New Roman" w:hAnsi="Times New Roman"/>
          <w:sz w:val="24"/>
          <w:szCs w:val="24"/>
          <w:lang w:val="en-US"/>
        </w:rPr>
      </w:pPr>
    </w:p>
    <w:p w14:paraId="3F6D771D" w14:textId="6E4636C9" w:rsidR="00DE78A4" w:rsidRPr="00B07905" w:rsidRDefault="00DE78A4" w:rsidP="00DE78A4">
      <w:pPr>
        <w:pStyle w:val="ListParagraph"/>
        <w:numPr>
          <w:ilvl w:val="0"/>
          <w:numId w:val="1"/>
        </w:numPr>
        <w:textAlignment w:val="baseline"/>
        <w:rPr>
          <w:rFonts w:ascii="Times New Roman" w:hAnsi="Times New Roman"/>
          <w:sz w:val="24"/>
          <w:szCs w:val="24"/>
          <w:lang w:val="en-US"/>
        </w:rPr>
      </w:pPr>
      <w:r w:rsidRPr="00B07905">
        <w:rPr>
          <w:rFonts w:ascii="Arial" w:hAnsi="Arial" w:cs="Arial"/>
        </w:rPr>
        <w:t>We have worked with DWP and councils to raise awareness of the Disability Confident Scheme and can report that 91</w:t>
      </w:r>
      <w:r w:rsidR="00B07905">
        <w:rPr>
          <w:rFonts w:ascii="Arial" w:hAnsi="Arial" w:cs="Arial"/>
        </w:rPr>
        <w:t xml:space="preserve"> per cent</w:t>
      </w:r>
      <w:r w:rsidRPr="00B07905">
        <w:rPr>
          <w:rFonts w:ascii="Arial" w:hAnsi="Arial" w:cs="Arial"/>
        </w:rPr>
        <w:t xml:space="preserve"> of councils have signed up. We continue to work with councils who want to achieve Disability Confident Leader status so that they can influence recruitment practices in their local areas.</w:t>
      </w:r>
    </w:p>
    <w:p w14:paraId="1A522064" w14:textId="77777777" w:rsidR="00B07905" w:rsidRPr="00B07905" w:rsidRDefault="00B07905" w:rsidP="00B07905">
      <w:pPr>
        <w:rPr>
          <w:rFonts w:ascii="Arial" w:hAnsi="Arial" w:cs="Arial"/>
          <w:bCs/>
          <w:i/>
          <w:iCs/>
        </w:rPr>
      </w:pPr>
      <w:r w:rsidRPr="00B07905">
        <w:rPr>
          <w:rFonts w:ascii="Arial" w:hAnsi="Arial" w:cs="Arial"/>
          <w:bCs/>
          <w:i/>
          <w:iCs/>
        </w:rPr>
        <w:t>Employee Relations Casework</w:t>
      </w:r>
    </w:p>
    <w:p w14:paraId="16B0BF06" w14:textId="77777777" w:rsidR="00B07905" w:rsidRPr="00B07905" w:rsidRDefault="00B07905" w:rsidP="00B07905">
      <w:pPr>
        <w:textAlignment w:val="baseline"/>
        <w:rPr>
          <w:rFonts w:ascii="Times New Roman" w:hAnsi="Times New Roman"/>
          <w:sz w:val="24"/>
          <w:szCs w:val="24"/>
          <w:lang w:val="en-US"/>
        </w:rPr>
      </w:pPr>
    </w:p>
    <w:p w14:paraId="1F403600" w14:textId="05684206" w:rsidR="00DE78A4" w:rsidRPr="00B07905" w:rsidRDefault="00DE78A4" w:rsidP="00DE78A4">
      <w:pPr>
        <w:pStyle w:val="ListParagraph"/>
        <w:numPr>
          <w:ilvl w:val="0"/>
          <w:numId w:val="1"/>
        </w:numPr>
        <w:textAlignment w:val="baseline"/>
        <w:rPr>
          <w:rFonts w:ascii="Times New Roman" w:hAnsi="Times New Roman"/>
          <w:sz w:val="24"/>
          <w:szCs w:val="24"/>
          <w:lang w:val="en-US"/>
        </w:rPr>
      </w:pPr>
      <w:r w:rsidRPr="00B07905">
        <w:rPr>
          <w:rFonts w:ascii="Arial" w:hAnsi="Arial" w:cs="Arial"/>
          <w:iCs/>
        </w:rPr>
        <w:t>Ongoing support to councils in the context of complex employee relations casework specifically in relation to senior managers. Support to councils on all aspects of pay and grading ranging from small job evaluation projects to complete reviews of reward strategies and covering all elements of pay and conditions of service, e.g. Harrogate.</w:t>
      </w:r>
    </w:p>
    <w:p w14:paraId="674DED47" w14:textId="77777777" w:rsidR="00B07905" w:rsidRPr="00B07905" w:rsidRDefault="00B07905" w:rsidP="00B07905">
      <w:pPr>
        <w:rPr>
          <w:rFonts w:ascii="Arial" w:hAnsi="Arial" w:cs="Arial"/>
          <w:bCs/>
          <w:i/>
          <w:iCs/>
        </w:rPr>
      </w:pPr>
      <w:r w:rsidRPr="00B07905">
        <w:rPr>
          <w:rFonts w:ascii="Arial" w:hAnsi="Arial" w:cs="Arial"/>
          <w:bCs/>
          <w:i/>
          <w:iCs/>
        </w:rPr>
        <w:t>Combined Authorities’ HR Network</w:t>
      </w:r>
    </w:p>
    <w:p w14:paraId="0515A467" w14:textId="77777777" w:rsidR="00B07905" w:rsidRPr="00B07905" w:rsidRDefault="00B07905" w:rsidP="00B07905">
      <w:pPr>
        <w:pStyle w:val="ListParagraph"/>
        <w:ind w:left="360"/>
        <w:textAlignment w:val="baseline"/>
        <w:rPr>
          <w:rFonts w:ascii="Times New Roman" w:hAnsi="Times New Roman"/>
          <w:sz w:val="24"/>
          <w:szCs w:val="24"/>
          <w:lang w:val="en-US"/>
        </w:rPr>
      </w:pPr>
    </w:p>
    <w:p w14:paraId="7FF1CE70" w14:textId="56DA9837" w:rsidR="00DE78A4" w:rsidRPr="00B07905" w:rsidRDefault="00DE78A4" w:rsidP="00DE78A4">
      <w:pPr>
        <w:pStyle w:val="ListParagraph"/>
        <w:numPr>
          <w:ilvl w:val="0"/>
          <w:numId w:val="1"/>
        </w:numPr>
        <w:textAlignment w:val="baseline"/>
        <w:rPr>
          <w:rFonts w:ascii="Times New Roman" w:hAnsi="Times New Roman"/>
          <w:sz w:val="24"/>
          <w:szCs w:val="24"/>
          <w:lang w:val="en-US"/>
        </w:rPr>
      </w:pPr>
      <w:r w:rsidRPr="00B07905">
        <w:rPr>
          <w:rFonts w:ascii="Arial" w:hAnsi="Arial" w:cs="Arial"/>
        </w:rPr>
        <w:t>We continue to convene quarterly meetings of this network and encourage cooperation and dialogue between HR leads in these areas.  We have provided information to them on job evaluation, apprenticeships, terms and conditions and run monthly briefings during the COVID crisis.</w:t>
      </w:r>
    </w:p>
    <w:p w14:paraId="4266AB3B" w14:textId="77777777" w:rsidR="00B07905" w:rsidRPr="00B07905" w:rsidRDefault="00B07905" w:rsidP="00B07905">
      <w:pPr>
        <w:rPr>
          <w:rFonts w:ascii="Arial" w:hAnsi="Arial" w:cs="Arial"/>
          <w:bCs/>
          <w:i/>
          <w:iCs/>
        </w:rPr>
      </w:pPr>
      <w:r w:rsidRPr="00B07905">
        <w:rPr>
          <w:rFonts w:ascii="Arial" w:hAnsi="Arial" w:cs="Arial"/>
          <w:bCs/>
          <w:i/>
          <w:iCs/>
        </w:rPr>
        <w:t xml:space="preserve">Workforce Transformation through Organisational Development </w:t>
      </w:r>
    </w:p>
    <w:p w14:paraId="44953E13" w14:textId="77777777" w:rsidR="00B07905" w:rsidRPr="00B07905" w:rsidRDefault="00B07905" w:rsidP="00B07905">
      <w:pPr>
        <w:pStyle w:val="ListParagraph"/>
        <w:ind w:left="360"/>
        <w:textAlignment w:val="baseline"/>
        <w:rPr>
          <w:rFonts w:ascii="Times New Roman" w:hAnsi="Times New Roman"/>
          <w:sz w:val="24"/>
          <w:szCs w:val="24"/>
          <w:lang w:val="en-US"/>
        </w:rPr>
      </w:pPr>
    </w:p>
    <w:p w14:paraId="5421CDFE" w14:textId="110D170D" w:rsidR="00DE78A4" w:rsidRPr="00B07905" w:rsidRDefault="00DE78A4" w:rsidP="00DE78A4">
      <w:pPr>
        <w:pStyle w:val="ListParagraph"/>
        <w:numPr>
          <w:ilvl w:val="0"/>
          <w:numId w:val="1"/>
        </w:numPr>
        <w:textAlignment w:val="baseline"/>
        <w:rPr>
          <w:rFonts w:ascii="Times New Roman" w:hAnsi="Times New Roman"/>
          <w:sz w:val="24"/>
          <w:szCs w:val="24"/>
          <w:lang w:val="en-US"/>
        </w:rPr>
      </w:pPr>
      <w:r w:rsidRPr="00B07905">
        <w:rPr>
          <w:rFonts w:ascii="Arial" w:hAnsi="Arial" w:cs="Arial"/>
        </w:rPr>
        <w:t>By working with key professionals responsible for transformation of services we aim to provide tools, techniques, leading practice workshops and action learning sets in the field of organisational development. The support offer is being delivered in partnership with North West Employers Organisation for Local Government and Roffey Park and will culminate in a national conference in 2021.</w:t>
      </w:r>
    </w:p>
    <w:p w14:paraId="5A2E6665" w14:textId="77777777" w:rsidR="00B07905" w:rsidRPr="00B07905" w:rsidRDefault="00B07905" w:rsidP="00B07905">
      <w:pPr>
        <w:rPr>
          <w:rFonts w:ascii="Arial" w:hAnsi="Arial" w:cs="Arial"/>
          <w:bCs/>
          <w:i/>
          <w:iCs/>
        </w:rPr>
      </w:pPr>
      <w:r w:rsidRPr="00B07905">
        <w:rPr>
          <w:rFonts w:ascii="Arial" w:hAnsi="Arial" w:cs="Arial"/>
          <w:bCs/>
          <w:i/>
          <w:iCs/>
        </w:rPr>
        <w:t xml:space="preserve">Employee Engagement Diagnostic </w:t>
      </w:r>
    </w:p>
    <w:p w14:paraId="1F81E86B" w14:textId="77777777" w:rsidR="00B07905" w:rsidRPr="00B07905" w:rsidRDefault="00B07905" w:rsidP="00B07905">
      <w:pPr>
        <w:pStyle w:val="ListParagraph"/>
        <w:ind w:left="360"/>
        <w:textAlignment w:val="baseline"/>
        <w:rPr>
          <w:rFonts w:ascii="Times New Roman" w:hAnsi="Times New Roman"/>
          <w:sz w:val="24"/>
          <w:szCs w:val="24"/>
          <w:lang w:val="en-US"/>
        </w:rPr>
      </w:pPr>
    </w:p>
    <w:p w14:paraId="7C5317F0" w14:textId="7D925642" w:rsidR="00DE78A4" w:rsidRPr="00B07905" w:rsidRDefault="00DE78A4" w:rsidP="00DE78A4">
      <w:pPr>
        <w:pStyle w:val="ListParagraph"/>
        <w:numPr>
          <w:ilvl w:val="0"/>
          <w:numId w:val="1"/>
        </w:numPr>
        <w:textAlignment w:val="baseline"/>
        <w:rPr>
          <w:rFonts w:ascii="Times New Roman" w:hAnsi="Times New Roman"/>
          <w:sz w:val="24"/>
          <w:szCs w:val="24"/>
          <w:lang w:val="en-US"/>
        </w:rPr>
      </w:pPr>
      <w:r w:rsidRPr="00B07905">
        <w:rPr>
          <w:rFonts w:ascii="Arial" w:hAnsi="Arial" w:cs="Arial"/>
        </w:rPr>
        <w:t>Working with partners, the LGA has developed an employee engagement diagnostic survey tool which identifies through key driver analysis what drives performance at work. In 2019/2020 the LGA provided support to a number of councils including Norfolk CC, LB Ealing, Tendering, Solihull and Cardiff who were supported to help improve employee engagement.</w:t>
      </w:r>
    </w:p>
    <w:p w14:paraId="61D1ACB6" w14:textId="77777777" w:rsidR="00B07905" w:rsidRPr="00B07905" w:rsidRDefault="00B07905" w:rsidP="00B07905">
      <w:pPr>
        <w:rPr>
          <w:rFonts w:ascii="Arial" w:hAnsi="Arial" w:cs="Arial"/>
          <w:bCs/>
          <w:i/>
          <w:iCs/>
        </w:rPr>
      </w:pPr>
      <w:r w:rsidRPr="00B07905">
        <w:rPr>
          <w:rFonts w:ascii="Arial" w:hAnsi="Arial" w:cs="Arial"/>
          <w:bCs/>
          <w:i/>
          <w:iCs/>
        </w:rPr>
        <w:t>Employment Law Advice</w:t>
      </w:r>
    </w:p>
    <w:p w14:paraId="21705E30" w14:textId="77777777" w:rsidR="00B07905" w:rsidRPr="00B07905" w:rsidRDefault="00B07905" w:rsidP="00B07905">
      <w:pPr>
        <w:pStyle w:val="ListParagraph"/>
        <w:ind w:left="360"/>
        <w:textAlignment w:val="baseline"/>
        <w:rPr>
          <w:rFonts w:ascii="Times New Roman" w:hAnsi="Times New Roman"/>
          <w:sz w:val="24"/>
          <w:szCs w:val="24"/>
          <w:lang w:val="en-US"/>
        </w:rPr>
      </w:pPr>
    </w:p>
    <w:p w14:paraId="2C5911C6" w14:textId="3562C723" w:rsidR="00DE78A4" w:rsidRPr="00B07905" w:rsidRDefault="00DE78A4" w:rsidP="00DE78A4">
      <w:pPr>
        <w:pStyle w:val="ListParagraph"/>
        <w:numPr>
          <w:ilvl w:val="0"/>
          <w:numId w:val="1"/>
        </w:numPr>
        <w:textAlignment w:val="baseline"/>
        <w:rPr>
          <w:rFonts w:ascii="Times New Roman" w:hAnsi="Times New Roman"/>
          <w:sz w:val="24"/>
          <w:szCs w:val="24"/>
          <w:lang w:val="en-US"/>
        </w:rPr>
      </w:pPr>
      <w:r w:rsidRPr="00B07905">
        <w:rPr>
          <w:rFonts w:ascii="Arial" w:hAnsi="Arial" w:cs="Arial"/>
        </w:rPr>
        <w:t>We continue to issue monthly advice updates to over 5000 individuals on employment law cases and legislative developments and brief on the impact for local authorities and subscribers. In addition, we have provided advice in response to individual queries the volume of which increased tenfold in the first months of the COVID crisis.</w:t>
      </w:r>
    </w:p>
    <w:p w14:paraId="297E55FE" w14:textId="6EB5C7AA" w:rsidR="00B07905" w:rsidRDefault="00B07905" w:rsidP="00B07905">
      <w:pPr>
        <w:pStyle w:val="ListParagraph"/>
        <w:ind w:left="360"/>
        <w:textAlignment w:val="baseline"/>
        <w:rPr>
          <w:rFonts w:ascii="Arial" w:hAnsi="Arial" w:cs="Arial"/>
        </w:rPr>
      </w:pPr>
    </w:p>
    <w:p w14:paraId="74D2FD94" w14:textId="77777777" w:rsidR="00B07905" w:rsidRPr="00B07905" w:rsidRDefault="00B07905" w:rsidP="00B07905">
      <w:pPr>
        <w:rPr>
          <w:rFonts w:ascii="Arial" w:hAnsi="Arial" w:cs="Arial"/>
          <w:bCs/>
          <w:i/>
          <w:iCs/>
          <w:lang w:val="en-US"/>
        </w:rPr>
      </w:pPr>
      <w:r w:rsidRPr="00B07905">
        <w:rPr>
          <w:rFonts w:ascii="Arial" w:hAnsi="Arial" w:cs="Arial"/>
          <w:bCs/>
          <w:i/>
          <w:iCs/>
          <w:lang w:val="en-US"/>
        </w:rPr>
        <w:lastRenderedPageBreak/>
        <w:t>Workforce planning</w:t>
      </w:r>
    </w:p>
    <w:p w14:paraId="4EB9AF28" w14:textId="77777777" w:rsidR="00B07905" w:rsidRPr="00B07905" w:rsidRDefault="00B07905" w:rsidP="00B07905">
      <w:pPr>
        <w:pStyle w:val="ListParagraph"/>
        <w:ind w:left="360"/>
        <w:textAlignment w:val="baseline"/>
        <w:rPr>
          <w:rFonts w:ascii="Times New Roman" w:hAnsi="Times New Roman"/>
          <w:sz w:val="24"/>
          <w:szCs w:val="24"/>
          <w:lang w:val="en-US"/>
        </w:rPr>
      </w:pPr>
    </w:p>
    <w:p w14:paraId="1EAA1E41" w14:textId="4257A347" w:rsidR="00DE78A4" w:rsidRPr="00A27B19" w:rsidRDefault="00DE78A4" w:rsidP="00DE78A4">
      <w:pPr>
        <w:pStyle w:val="ListParagraph"/>
        <w:numPr>
          <w:ilvl w:val="0"/>
          <w:numId w:val="1"/>
        </w:numPr>
        <w:textAlignment w:val="baseline"/>
        <w:rPr>
          <w:rFonts w:ascii="Times New Roman" w:hAnsi="Times New Roman"/>
          <w:sz w:val="24"/>
          <w:szCs w:val="24"/>
          <w:lang w:val="en-US"/>
        </w:rPr>
      </w:pPr>
      <w:r w:rsidRPr="00B07905">
        <w:rPr>
          <w:rFonts w:ascii="Arial" w:hAnsi="Arial" w:cs="Arial"/>
          <w:lang w:val="en-US"/>
        </w:rPr>
        <w:t>The LGA is providing councils with a new resource to aid strategic workforce planning. This provides a series of practice examples, templates, modelling tools and activities. We supported up to 40 councils from March to June 2020 to undertaken gap analysis on their approach and developed a Workforce Planning maturity model which is a helpful start in identifying a council’s workforce planning needs. We have also launched an online community of practice.</w:t>
      </w:r>
    </w:p>
    <w:p w14:paraId="193AE720" w14:textId="52AF3024" w:rsidR="00A27B19" w:rsidRPr="00DD52DB" w:rsidRDefault="00A27B19" w:rsidP="00A27B19">
      <w:pPr>
        <w:rPr>
          <w:rFonts w:ascii="Arial" w:hAnsi="Arial" w:cs="Arial"/>
          <w:b/>
        </w:rPr>
      </w:pPr>
      <w:r w:rsidRPr="00DD52DB">
        <w:rPr>
          <w:rFonts w:ascii="Arial" w:hAnsi="Arial" w:cs="Arial"/>
          <w:b/>
        </w:rPr>
        <w:t>Welfare</w:t>
      </w:r>
      <w:r>
        <w:rPr>
          <w:rFonts w:ascii="Arial" w:hAnsi="Arial" w:cs="Arial"/>
          <w:b/>
        </w:rPr>
        <w:t xml:space="preserve"> Reform</w:t>
      </w:r>
    </w:p>
    <w:p w14:paraId="03C17B57" w14:textId="77777777" w:rsidR="00A27B19" w:rsidRDefault="00A27B19" w:rsidP="00A27B19">
      <w:pPr>
        <w:rPr>
          <w:rFonts w:ascii="Arial" w:hAnsi="Arial" w:cs="Arial"/>
          <w:b/>
          <w:szCs w:val="22"/>
        </w:rPr>
      </w:pPr>
    </w:p>
    <w:p w14:paraId="30A55B60" w14:textId="77777777" w:rsidR="00A27B19" w:rsidRPr="00A27B19" w:rsidRDefault="00A27B19" w:rsidP="00A27B19">
      <w:pPr>
        <w:rPr>
          <w:rFonts w:ascii="Arial" w:hAnsi="Arial" w:cs="Arial"/>
          <w:bCs/>
          <w:i/>
          <w:iCs/>
        </w:rPr>
      </w:pPr>
      <w:r w:rsidRPr="00A27B19">
        <w:rPr>
          <w:rFonts w:ascii="Arial" w:hAnsi="Arial" w:cs="Arial"/>
          <w:bCs/>
          <w:i/>
          <w:iCs/>
        </w:rPr>
        <w:t>Reshaping financial support</w:t>
      </w:r>
    </w:p>
    <w:p w14:paraId="2DE851B1" w14:textId="77777777" w:rsidR="00A27B19" w:rsidRPr="00A27B19" w:rsidRDefault="00A27B19" w:rsidP="00A27B19">
      <w:pPr>
        <w:textAlignment w:val="baseline"/>
        <w:rPr>
          <w:rFonts w:ascii="Times New Roman" w:hAnsi="Times New Roman"/>
          <w:sz w:val="24"/>
          <w:szCs w:val="24"/>
          <w:lang w:val="en-US"/>
        </w:rPr>
      </w:pPr>
    </w:p>
    <w:p w14:paraId="62F38F21" w14:textId="4E186FF8"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hAnsi="Arial" w:cs="Arial"/>
        </w:rPr>
        <w:t>We established the programme with six councils in Autumn 2019.  Each council has had funding to pilot / develop a relevant local project.  Projects include best practice in debt recovery, partnerships with the credit unions, and effective use of data to design integrated and preventative services.</w:t>
      </w:r>
    </w:p>
    <w:p w14:paraId="1A8C6BD7" w14:textId="77777777" w:rsidR="00A27B19" w:rsidRPr="00A27B19" w:rsidRDefault="00A27B19" w:rsidP="00A27B19">
      <w:pPr>
        <w:pStyle w:val="ListParagraph"/>
        <w:ind w:left="360"/>
        <w:textAlignment w:val="baseline"/>
        <w:rPr>
          <w:rFonts w:ascii="Times New Roman" w:hAnsi="Times New Roman"/>
          <w:sz w:val="24"/>
          <w:szCs w:val="24"/>
          <w:lang w:val="en-US"/>
        </w:rPr>
      </w:pPr>
    </w:p>
    <w:p w14:paraId="48EF6D0A" w14:textId="2BFFAE12"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hAnsi="Arial" w:cs="Arial"/>
        </w:rPr>
        <w:t>We commissioned the Financial Inclusion Centre to deliver bespoke consultancy support to the participating councils, and to work alongside the LGA to deliver a programme of action learning.  The programme was timetabled to conclude in March 2021.</w:t>
      </w:r>
    </w:p>
    <w:p w14:paraId="5B4C881F" w14:textId="77777777" w:rsidR="00A27B19" w:rsidRPr="00A27B19" w:rsidRDefault="00A27B19" w:rsidP="00A27B19">
      <w:pPr>
        <w:pStyle w:val="ListParagraph"/>
        <w:rPr>
          <w:rFonts w:ascii="Times New Roman" w:hAnsi="Times New Roman"/>
          <w:sz w:val="24"/>
          <w:szCs w:val="24"/>
          <w:lang w:val="en-US"/>
        </w:rPr>
      </w:pPr>
    </w:p>
    <w:p w14:paraId="6AF27E46" w14:textId="1D082C58"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hAnsi="Arial" w:cs="Arial"/>
        </w:rPr>
        <w:t>As the programme developed the six councils were joined by a number of further non-funded councils who were keen to contribute to the action learning element of the programme.</w:t>
      </w:r>
    </w:p>
    <w:p w14:paraId="76682431" w14:textId="77777777" w:rsidR="00A27B19" w:rsidRPr="00A27B19" w:rsidRDefault="00A27B19" w:rsidP="00A27B19">
      <w:pPr>
        <w:pStyle w:val="ListParagraph"/>
        <w:rPr>
          <w:rFonts w:ascii="Times New Roman" w:hAnsi="Times New Roman"/>
          <w:sz w:val="24"/>
          <w:szCs w:val="24"/>
          <w:lang w:val="en-US"/>
        </w:rPr>
      </w:pPr>
    </w:p>
    <w:p w14:paraId="6DEBEEF2" w14:textId="49F43126"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hAnsi="Arial" w:cs="Arial"/>
        </w:rPr>
        <w:t>We delivered a successful conference to seventy delegates on 4th March 2020.</w:t>
      </w:r>
    </w:p>
    <w:p w14:paraId="19CD3F38" w14:textId="77777777" w:rsidR="00A27B19" w:rsidRPr="00A27B19" w:rsidRDefault="00A27B19" w:rsidP="00A27B19">
      <w:pPr>
        <w:pStyle w:val="ListParagraph"/>
        <w:rPr>
          <w:rFonts w:ascii="Times New Roman" w:hAnsi="Times New Roman"/>
          <w:sz w:val="24"/>
          <w:szCs w:val="24"/>
          <w:lang w:val="en-US"/>
        </w:rPr>
      </w:pPr>
    </w:p>
    <w:p w14:paraId="5B8CDC70" w14:textId="648D4B4B"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hAnsi="Arial" w:cs="Arial"/>
        </w:rPr>
        <w:t>When the coronavirus crisis escalated in late March work on financial hardship and economic vulnerability rose rapidly up the agenda.  We were able to quickly review and expand the programme to share emerging learning and policy development with a growing group of councils.</w:t>
      </w:r>
    </w:p>
    <w:p w14:paraId="3F52929D" w14:textId="77777777" w:rsidR="00A27B19" w:rsidRPr="00A27B19" w:rsidRDefault="00A27B19" w:rsidP="00A27B19">
      <w:pPr>
        <w:pStyle w:val="ListParagraph"/>
        <w:rPr>
          <w:rFonts w:ascii="Times New Roman" w:hAnsi="Times New Roman"/>
          <w:sz w:val="24"/>
          <w:szCs w:val="24"/>
          <w:lang w:val="en-US"/>
        </w:rPr>
      </w:pPr>
    </w:p>
    <w:p w14:paraId="5F09C1CF" w14:textId="794AB354"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hAnsi="Arial" w:cs="Arial"/>
        </w:rPr>
        <w:t>Councils in the programme have contributed directly to Government policy and funding decisions on food poverty and hardship funding, including the recent £63m fund for ‘food and other essentials’ that is being disbursed to councils from the Department for the Environment, Food and Rural Affairs (Defra) and have provided a regular sounding board for Government departments, key stakeholders and partners.</w:t>
      </w:r>
    </w:p>
    <w:p w14:paraId="3014FBB1" w14:textId="77777777" w:rsidR="00A27B19" w:rsidRPr="00A27B19" w:rsidRDefault="00A27B19" w:rsidP="00A27B19">
      <w:pPr>
        <w:pStyle w:val="ListParagraph"/>
        <w:rPr>
          <w:rFonts w:ascii="Times New Roman" w:hAnsi="Times New Roman"/>
          <w:sz w:val="24"/>
          <w:szCs w:val="24"/>
          <w:lang w:val="en-US"/>
        </w:rPr>
      </w:pPr>
    </w:p>
    <w:p w14:paraId="4F99ADA8" w14:textId="7A9BD0F7"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hAnsi="Arial" w:cs="Arial"/>
        </w:rPr>
        <w:t xml:space="preserve">We have produced a range of guidance for the sector, drawing on the approach of councils in the programme. Publications include a </w:t>
      </w:r>
      <w:hyperlink r:id="rId40" w:history="1">
        <w:r w:rsidRPr="00A27B19">
          <w:rPr>
            <w:rStyle w:val="Hyperlink"/>
            <w:rFonts w:ascii="Arial" w:hAnsi="Arial" w:cs="Arial"/>
          </w:rPr>
          <w:t>summary of coronavirus crisis support</w:t>
        </w:r>
      </w:hyperlink>
      <w:r w:rsidRPr="00A27B19">
        <w:rPr>
          <w:rFonts w:ascii="Arial" w:hAnsi="Arial" w:cs="Arial"/>
        </w:rPr>
        <w:t xml:space="preserve"> and a </w:t>
      </w:r>
      <w:hyperlink r:id="rId41" w:history="1">
        <w:r w:rsidRPr="00A27B19">
          <w:rPr>
            <w:rStyle w:val="Hyperlink"/>
            <w:rFonts w:ascii="Arial" w:hAnsi="Arial" w:cs="Arial"/>
          </w:rPr>
          <w:t>good practice guide on financial hardship schemes</w:t>
        </w:r>
      </w:hyperlink>
      <w:r w:rsidRPr="00A27B19">
        <w:rPr>
          <w:rFonts w:ascii="Arial" w:hAnsi="Arial" w:cs="Arial"/>
        </w:rPr>
        <w:t>.</w:t>
      </w:r>
    </w:p>
    <w:p w14:paraId="63DC9EC7" w14:textId="77777777" w:rsidR="00A27B19" w:rsidRPr="00A27B19" w:rsidRDefault="00A27B19" w:rsidP="00A27B19">
      <w:pPr>
        <w:pStyle w:val="ListParagraph"/>
        <w:rPr>
          <w:rFonts w:ascii="Times New Roman" w:hAnsi="Times New Roman"/>
          <w:sz w:val="24"/>
          <w:szCs w:val="24"/>
          <w:lang w:val="en-US"/>
        </w:rPr>
      </w:pPr>
    </w:p>
    <w:p w14:paraId="2435E055" w14:textId="1B4A1E42"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hAnsi="Arial" w:cs="Arial"/>
        </w:rPr>
        <w:lastRenderedPageBreak/>
        <w:t xml:space="preserve">We have developed a ‘demand dashboard’ to enable councils to identify need, engage with partners and target support most effectively.  We are currently piloting the dashboard with 24 councils, with a view to developing something that can be expanded across the sector and used to support local benchmarking.  We are partnering with EY and </w:t>
      </w:r>
      <w:proofErr w:type="spellStart"/>
      <w:r w:rsidRPr="00A27B19">
        <w:rPr>
          <w:rFonts w:ascii="Arial" w:hAnsi="Arial" w:cs="Arial"/>
        </w:rPr>
        <w:t>Xantura</w:t>
      </w:r>
      <w:proofErr w:type="spellEnd"/>
      <w:r w:rsidRPr="00A27B19">
        <w:rPr>
          <w:rFonts w:ascii="Arial" w:hAnsi="Arial" w:cs="Arial"/>
        </w:rPr>
        <w:t xml:space="preserve"> on their work with councils to identify households at risk of debt and financial exclusion. This will also include work on data-sharing with partners including the VCS and DWP.</w:t>
      </w:r>
    </w:p>
    <w:p w14:paraId="5886E999" w14:textId="77777777" w:rsidR="00A27B19" w:rsidRPr="00A27B19" w:rsidRDefault="00A27B19" w:rsidP="00A27B19">
      <w:pPr>
        <w:pStyle w:val="ListParagraph"/>
        <w:rPr>
          <w:rFonts w:ascii="Times New Roman" w:hAnsi="Times New Roman"/>
          <w:sz w:val="24"/>
          <w:szCs w:val="24"/>
          <w:lang w:val="en-US"/>
        </w:rPr>
      </w:pPr>
    </w:p>
    <w:p w14:paraId="11AA41F2" w14:textId="2B183E8C"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eastAsiaTheme="minorHAnsi" w:hAnsi="Arial" w:cs="Arial"/>
        </w:rPr>
        <w:t xml:space="preserve">We have worked with partners including Citizens Advice and Money Advice Trust to develop a shared ask to MHCLG on reviewing council tax regulations to make it easier for councils to support vulnerable residents.  We will be working with councils to develop good practice in debt recovery and liability, which will help to inform our response to the </w:t>
      </w:r>
      <w:hyperlink r:id="rId42" w:history="1">
        <w:r w:rsidRPr="00A27B19">
          <w:rPr>
            <w:rFonts w:ascii="Arial" w:eastAsiaTheme="minorHAnsi" w:hAnsi="Arial" w:cs="Arial"/>
            <w:color w:val="0563C1" w:themeColor="hyperlink"/>
            <w:u w:val="single"/>
          </w:rPr>
          <w:t>Cabinet Office call for evidence on fairness in debt management.</w:t>
        </w:r>
      </w:hyperlink>
    </w:p>
    <w:p w14:paraId="786805D4" w14:textId="77777777" w:rsidR="00A27B19" w:rsidRPr="00A27B19" w:rsidRDefault="00A27B19" w:rsidP="00A27B19">
      <w:pPr>
        <w:pStyle w:val="ListParagraph"/>
        <w:rPr>
          <w:rFonts w:ascii="Times New Roman" w:hAnsi="Times New Roman"/>
          <w:sz w:val="24"/>
          <w:szCs w:val="24"/>
          <w:lang w:val="en-US"/>
        </w:rPr>
      </w:pPr>
    </w:p>
    <w:p w14:paraId="4BB097E9" w14:textId="7B9326AA"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eastAsiaTheme="minorHAnsi" w:hAnsi="Arial" w:cs="Arial"/>
        </w:rPr>
        <w:t>We worked closely with MHCLG and councils on the implementation of the £500m ‘hardship fund’ to provide reductions in council tax liability.  We have highlighted that the current funding is likely to be insufficient to enable councils to provide the support that low-income households need (MHCLG are collecting data as part of their monthly returns).</w:t>
      </w:r>
    </w:p>
    <w:p w14:paraId="4FC505ED" w14:textId="77777777" w:rsidR="00A27B19" w:rsidRPr="00A27B19" w:rsidRDefault="00A27B19" w:rsidP="00A27B19">
      <w:pPr>
        <w:rPr>
          <w:rFonts w:ascii="Arial" w:hAnsi="Arial" w:cs="Arial"/>
          <w:bCs/>
          <w:i/>
          <w:iCs/>
        </w:rPr>
      </w:pPr>
      <w:r w:rsidRPr="00A27B19">
        <w:rPr>
          <w:rFonts w:ascii="Arial" w:hAnsi="Arial" w:cs="Arial"/>
          <w:bCs/>
          <w:i/>
          <w:iCs/>
        </w:rPr>
        <w:t>Welfare delivery and reform</w:t>
      </w:r>
    </w:p>
    <w:p w14:paraId="410C2283" w14:textId="77777777" w:rsidR="00A27B19" w:rsidRPr="00A27B19" w:rsidRDefault="00A27B19" w:rsidP="00A27B19">
      <w:pPr>
        <w:pStyle w:val="ListParagraph"/>
        <w:rPr>
          <w:rFonts w:ascii="Times New Roman" w:hAnsi="Times New Roman"/>
          <w:sz w:val="24"/>
          <w:szCs w:val="24"/>
          <w:lang w:val="en-US"/>
        </w:rPr>
      </w:pPr>
    </w:p>
    <w:p w14:paraId="4D393AAE" w14:textId="79A4347E"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hAnsi="Arial" w:cs="Arial"/>
        </w:rPr>
        <w:t>We continue to work closely with the Department for Work and Pensions (DWP) and councils on the implementation of Universal Credit and wider welfare reform.</w:t>
      </w:r>
    </w:p>
    <w:p w14:paraId="2B7EBB7D" w14:textId="77777777" w:rsidR="00A27B19" w:rsidRPr="00A27B19" w:rsidRDefault="00A27B19" w:rsidP="00A27B19">
      <w:pPr>
        <w:pStyle w:val="ListParagraph"/>
        <w:ind w:left="360"/>
        <w:textAlignment w:val="baseline"/>
        <w:rPr>
          <w:rFonts w:ascii="Times New Roman" w:hAnsi="Times New Roman"/>
          <w:sz w:val="24"/>
          <w:szCs w:val="24"/>
          <w:lang w:val="en-US"/>
        </w:rPr>
      </w:pPr>
    </w:p>
    <w:p w14:paraId="69660D45" w14:textId="7FF0BFD4"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hAnsi="Arial" w:cs="Arial"/>
        </w:rPr>
        <w:t xml:space="preserve">We published a </w:t>
      </w:r>
      <w:hyperlink r:id="rId43" w:history="1">
        <w:r w:rsidRPr="00A27B19">
          <w:rPr>
            <w:rStyle w:val="Hyperlink"/>
            <w:rFonts w:ascii="Arial" w:hAnsi="Arial" w:cs="Arial"/>
          </w:rPr>
          <w:t>report in February 2020</w:t>
        </w:r>
      </w:hyperlink>
      <w:r w:rsidRPr="00A27B19">
        <w:rPr>
          <w:rFonts w:ascii="Arial" w:hAnsi="Arial" w:cs="Arial"/>
        </w:rPr>
        <w:t xml:space="preserve"> highlighting the cost impacts on councils’ homelessness services from the continued freeze of the Local Housing Allowance (LHA) rate.  We have also worked consistently and effectively with a range of partners including Crisis, Shelter and London Councils to highlight the need to ensure affordability in the private rented sector.</w:t>
      </w:r>
    </w:p>
    <w:p w14:paraId="53FB62EE" w14:textId="77777777" w:rsidR="00A27B19" w:rsidRPr="00A27B19" w:rsidRDefault="00A27B19" w:rsidP="00A27B19">
      <w:pPr>
        <w:pStyle w:val="ListParagraph"/>
        <w:rPr>
          <w:rFonts w:ascii="Times New Roman" w:hAnsi="Times New Roman"/>
          <w:sz w:val="24"/>
          <w:szCs w:val="24"/>
          <w:lang w:val="en-US"/>
        </w:rPr>
      </w:pPr>
    </w:p>
    <w:p w14:paraId="311EA7D0" w14:textId="69768823" w:rsidR="00A27B19" w:rsidRPr="00A27B19"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hAnsi="Arial" w:cs="Arial"/>
        </w:rPr>
        <w:t>The LHA rate was lifted in March 2020 as part of the Government’s coronavirus measures.  Government has not ruled out the possibility of lowering the rate again in the forthcoming Spending Review.  Our research provides a solid evidence-base for continuing to press Government on the need for the LHA rate to remain at least the 30</w:t>
      </w:r>
      <w:r w:rsidRPr="00A27B19">
        <w:rPr>
          <w:rFonts w:ascii="Arial" w:hAnsi="Arial" w:cs="Arial"/>
          <w:vertAlign w:val="superscript"/>
        </w:rPr>
        <w:t>th</w:t>
      </w:r>
      <w:r w:rsidRPr="00A27B19">
        <w:rPr>
          <w:rFonts w:ascii="Arial" w:hAnsi="Arial" w:cs="Arial"/>
        </w:rPr>
        <w:t xml:space="preserve"> percentile of market rents.</w:t>
      </w:r>
    </w:p>
    <w:p w14:paraId="6BB1973E" w14:textId="77777777" w:rsidR="00A27B19" w:rsidRPr="00A27B19" w:rsidRDefault="00A27B19" w:rsidP="00A27B19">
      <w:pPr>
        <w:pStyle w:val="ListParagraph"/>
        <w:rPr>
          <w:rFonts w:ascii="Times New Roman" w:hAnsi="Times New Roman"/>
          <w:sz w:val="24"/>
          <w:szCs w:val="24"/>
          <w:lang w:val="en-US"/>
        </w:rPr>
      </w:pPr>
    </w:p>
    <w:p w14:paraId="4EB86B24" w14:textId="2281533F" w:rsidR="00A27B19" w:rsidRPr="00687CC3" w:rsidRDefault="00A27B19" w:rsidP="00A27B19">
      <w:pPr>
        <w:pStyle w:val="ListParagraph"/>
        <w:numPr>
          <w:ilvl w:val="0"/>
          <w:numId w:val="1"/>
        </w:numPr>
        <w:textAlignment w:val="baseline"/>
        <w:rPr>
          <w:rFonts w:ascii="Times New Roman" w:hAnsi="Times New Roman"/>
          <w:sz w:val="24"/>
          <w:szCs w:val="24"/>
          <w:lang w:val="en-US"/>
        </w:rPr>
      </w:pPr>
      <w:r w:rsidRPr="00A27B19">
        <w:rPr>
          <w:rFonts w:ascii="Arial" w:hAnsi="Arial" w:cs="Arial"/>
        </w:rPr>
        <w:t>Work on wider welfare reform has been suspended during the pandemic.  However, we have worked closely with DWP on temporary changes to benefits administration, as well as key issues including the sufficiency on Discretionary Housing Payment and local support for new Universal Credit claimants.</w:t>
      </w:r>
    </w:p>
    <w:p w14:paraId="3E821017" w14:textId="77777777" w:rsidR="00687CC3" w:rsidRPr="00687CC3" w:rsidRDefault="00687CC3" w:rsidP="00687CC3">
      <w:pPr>
        <w:pStyle w:val="ListParagraph"/>
        <w:rPr>
          <w:rFonts w:ascii="Times New Roman" w:hAnsi="Times New Roman"/>
          <w:sz w:val="24"/>
          <w:szCs w:val="24"/>
          <w:lang w:val="en-US"/>
        </w:rPr>
      </w:pPr>
    </w:p>
    <w:p w14:paraId="71149C93" w14:textId="5FA6B4DB" w:rsidR="00A27B19" w:rsidRPr="00687CC3" w:rsidRDefault="00A27B19" w:rsidP="00A27B19">
      <w:pPr>
        <w:pStyle w:val="ListParagraph"/>
        <w:numPr>
          <w:ilvl w:val="0"/>
          <w:numId w:val="1"/>
        </w:numPr>
        <w:textAlignment w:val="baseline"/>
        <w:rPr>
          <w:rFonts w:ascii="Times New Roman" w:hAnsi="Times New Roman"/>
          <w:sz w:val="24"/>
          <w:szCs w:val="24"/>
          <w:lang w:val="en-US"/>
        </w:rPr>
      </w:pPr>
      <w:r w:rsidRPr="00687CC3">
        <w:rPr>
          <w:rFonts w:ascii="Arial" w:hAnsi="Arial" w:cs="Arial"/>
        </w:rPr>
        <w:t xml:space="preserve">We are commissioning research to review the impact on households when financial support (e.g. the furlough scheme; mortgage holidays) and temporary measures (e.g. the removal of the minimum income floor) are stepped down, and liabilities (e.g. rent; council </w:t>
      </w:r>
      <w:r w:rsidRPr="00687CC3">
        <w:rPr>
          <w:rFonts w:ascii="Arial" w:hAnsi="Arial" w:cs="Arial"/>
        </w:rPr>
        <w:lastRenderedPageBreak/>
        <w:t>tax) are restored.  This will inform future lobbying on funding for councils and the design on the benefits system.</w:t>
      </w:r>
    </w:p>
    <w:p w14:paraId="67BB2C44" w14:textId="77777777" w:rsidR="00687CC3" w:rsidRPr="002802B4" w:rsidRDefault="00687CC3" w:rsidP="00687CC3">
      <w:pPr>
        <w:rPr>
          <w:rFonts w:ascii="Arial" w:hAnsi="Arial" w:cs="Arial"/>
          <w:b/>
          <w:szCs w:val="22"/>
        </w:rPr>
      </w:pPr>
      <w:r w:rsidRPr="002802B4">
        <w:rPr>
          <w:rFonts w:ascii="Arial" w:hAnsi="Arial" w:cs="Arial"/>
          <w:b/>
          <w:szCs w:val="22"/>
        </w:rPr>
        <w:t>EU Funding</w:t>
      </w:r>
    </w:p>
    <w:p w14:paraId="3ECF0580" w14:textId="77777777" w:rsidR="00687CC3" w:rsidRPr="00687CC3" w:rsidRDefault="00687CC3" w:rsidP="00687CC3">
      <w:pPr>
        <w:pStyle w:val="ListParagraph"/>
        <w:rPr>
          <w:rFonts w:ascii="Times New Roman" w:hAnsi="Times New Roman"/>
          <w:sz w:val="24"/>
          <w:szCs w:val="24"/>
          <w:lang w:val="en-US"/>
        </w:rPr>
      </w:pPr>
    </w:p>
    <w:p w14:paraId="4E8053E8" w14:textId="3FBF06CE" w:rsidR="0082534E" w:rsidRPr="00687CC3" w:rsidRDefault="0082534E" w:rsidP="0082534E">
      <w:pPr>
        <w:pStyle w:val="ListParagraph"/>
        <w:numPr>
          <w:ilvl w:val="0"/>
          <w:numId w:val="1"/>
        </w:numPr>
        <w:textAlignment w:val="baseline"/>
        <w:rPr>
          <w:rFonts w:ascii="Arial" w:hAnsi="Arial" w:cs="Arial"/>
          <w:sz w:val="24"/>
          <w:szCs w:val="24"/>
          <w:lang w:val="en-US"/>
        </w:rPr>
      </w:pPr>
      <w:r w:rsidRPr="00687CC3">
        <w:rPr>
          <w:rFonts w:ascii="Arial" w:hAnsi="Arial" w:cs="Arial"/>
        </w:rPr>
        <w:t>For 2019/20, the Resources Board monitored and scrutinised the Government’s plans for EU funding in a “no deal” EU exit scenario. When “no deal” preparations were stood down, the focus was initially ensuring that the remaining European Structural and Investment Fund Programme was fully spent before the UK leaves the programme.</w:t>
      </w:r>
    </w:p>
    <w:p w14:paraId="1E74F5BD" w14:textId="77777777" w:rsidR="00687CC3" w:rsidRPr="00687CC3" w:rsidRDefault="00687CC3" w:rsidP="00687CC3">
      <w:pPr>
        <w:pStyle w:val="ListParagraph"/>
        <w:ind w:left="360"/>
        <w:textAlignment w:val="baseline"/>
        <w:rPr>
          <w:rFonts w:ascii="Arial" w:hAnsi="Arial" w:cs="Arial"/>
          <w:sz w:val="24"/>
          <w:szCs w:val="24"/>
          <w:lang w:val="en-US"/>
        </w:rPr>
      </w:pPr>
    </w:p>
    <w:p w14:paraId="2C1FD023" w14:textId="6785424A" w:rsidR="0082534E" w:rsidRPr="00687CC3" w:rsidRDefault="0082534E" w:rsidP="0082534E">
      <w:pPr>
        <w:pStyle w:val="ListParagraph"/>
        <w:numPr>
          <w:ilvl w:val="0"/>
          <w:numId w:val="1"/>
        </w:numPr>
        <w:textAlignment w:val="baseline"/>
        <w:rPr>
          <w:rFonts w:ascii="Arial" w:hAnsi="Arial" w:cs="Arial"/>
          <w:sz w:val="24"/>
          <w:szCs w:val="24"/>
          <w:lang w:val="en-US"/>
        </w:rPr>
      </w:pPr>
      <w:r w:rsidRPr="00687CC3">
        <w:rPr>
          <w:rFonts w:ascii="Arial" w:hAnsi="Arial" w:cs="Arial"/>
        </w:rPr>
        <w:t xml:space="preserve">Since the outbreak of the COVID-19 pandemic, </w:t>
      </w:r>
      <w:r w:rsidRPr="00687CC3">
        <w:rPr>
          <w:rFonts w:ascii="Arial" w:eastAsia="Arial" w:hAnsi="Arial" w:cs="Arial"/>
        </w:rPr>
        <w:t>the LGA sought intelligence from local and combined authorities on how current European Structural and Investment Fund activity has been impacted by COVID-19, and</w:t>
      </w:r>
      <w:r w:rsidRPr="00687CC3">
        <w:rPr>
          <w:rFonts w:ascii="Arial" w:hAnsi="Arial" w:cs="Arial"/>
        </w:rPr>
        <w:t xml:space="preserve"> sought ideas on what could be done with remaining funds to support those businesses and residents most in need within the ESIF framework. Members of the Resources Board contributed to this intelligence gathering. The LGA</w:t>
      </w:r>
      <w:r w:rsidRPr="00687CC3">
        <w:rPr>
          <w:rFonts w:ascii="Arial" w:eastAsia="Arial" w:hAnsi="Arial" w:cs="Arial"/>
        </w:rPr>
        <w:t xml:space="preserve"> submitted a summary of the intelligence and ideas gathered to the Performance and Dispute Resolution National Sub-Committee.</w:t>
      </w:r>
    </w:p>
    <w:p w14:paraId="6A7BEE5B" w14:textId="77777777" w:rsidR="00687CC3" w:rsidRPr="00687CC3" w:rsidRDefault="00687CC3" w:rsidP="00687CC3">
      <w:pPr>
        <w:pStyle w:val="ListParagraph"/>
        <w:rPr>
          <w:rFonts w:ascii="Arial" w:hAnsi="Arial" w:cs="Arial"/>
          <w:sz w:val="24"/>
          <w:szCs w:val="24"/>
          <w:lang w:val="en-US"/>
        </w:rPr>
      </w:pPr>
    </w:p>
    <w:p w14:paraId="6EDE0323" w14:textId="292A3AB3" w:rsidR="0082534E" w:rsidRPr="00687CC3" w:rsidRDefault="0082534E" w:rsidP="0082534E">
      <w:pPr>
        <w:pStyle w:val="ListParagraph"/>
        <w:numPr>
          <w:ilvl w:val="0"/>
          <w:numId w:val="1"/>
        </w:numPr>
        <w:textAlignment w:val="baseline"/>
        <w:rPr>
          <w:rFonts w:ascii="Arial" w:hAnsi="Arial" w:cs="Arial"/>
          <w:sz w:val="24"/>
          <w:szCs w:val="24"/>
          <w:lang w:val="en-US"/>
        </w:rPr>
      </w:pPr>
      <w:r w:rsidRPr="00687CC3">
        <w:rPr>
          <w:rFonts w:ascii="Arial" w:eastAsia="Arial" w:hAnsi="Arial" w:cs="Arial"/>
        </w:rPr>
        <w:t>This has informed central government assurance that has been published. Using the new flexibilities £51 million of ERDF Reserve Fund monies has been secured to support councils implement social distancing measures for local high streets. The remaining parts of the ERDF Reserve Fund will be to support SMEs, including the Kickstart Tourism Package. The Board will continue to lobby for the use of the European Social Fund to support economic recovery</w:t>
      </w:r>
      <w:r w:rsidR="00687CC3" w:rsidRPr="00687CC3">
        <w:rPr>
          <w:rFonts w:ascii="Arial" w:eastAsia="Arial" w:hAnsi="Arial" w:cs="Arial"/>
        </w:rPr>
        <w:t>.</w:t>
      </w:r>
    </w:p>
    <w:p w14:paraId="1E6FDAF9" w14:textId="77777777" w:rsidR="00687CC3" w:rsidRPr="00687CC3" w:rsidRDefault="00687CC3" w:rsidP="00687CC3">
      <w:pPr>
        <w:pStyle w:val="ListParagraph"/>
        <w:rPr>
          <w:rFonts w:ascii="Arial" w:hAnsi="Arial" w:cs="Arial"/>
          <w:sz w:val="24"/>
          <w:szCs w:val="24"/>
          <w:lang w:val="en-US"/>
        </w:rPr>
      </w:pPr>
    </w:p>
    <w:p w14:paraId="5BCB26C8" w14:textId="7B0637BC" w:rsidR="00527870" w:rsidRPr="00687CC3" w:rsidRDefault="00527870" w:rsidP="00687CC3">
      <w:pPr>
        <w:pStyle w:val="ListParagraph"/>
        <w:numPr>
          <w:ilvl w:val="0"/>
          <w:numId w:val="1"/>
        </w:numPr>
        <w:textAlignment w:val="baseline"/>
        <w:rPr>
          <w:rFonts w:ascii="Arial" w:hAnsi="Arial" w:cs="Arial"/>
          <w:sz w:val="24"/>
          <w:szCs w:val="24"/>
          <w:lang w:val="en-US"/>
        </w:rPr>
      </w:pPr>
      <w:r w:rsidRPr="00687CC3">
        <w:rPr>
          <w:rFonts w:ascii="Arial" w:hAnsi="Arial" w:cs="Arial"/>
        </w:rPr>
        <w:t>The Board’s priority for 2020/21 will be to ensure that current EU funding is fully spent until the end of the 2014-20 programme, utilising the new flexibilities to support local economic recovery. There should also be a smooth transition from ESIF to the domestic replacement, the UK Shared Prosperity Fund (UKSPF). The LGA is lobbying for this to be a localised, place</w:t>
      </w:r>
      <w:r w:rsidR="00687CC3">
        <w:rPr>
          <w:rFonts w:ascii="Arial" w:hAnsi="Arial" w:cs="Arial"/>
        </w:rPr>
        <w:t>-</w:t>
      </w:r>
      <w:r w:rsidRPr="00687CC3">
        <w:rPr>
          <w:rFonts w:ascii="Arial" w:hAnsi="Arial" w:cs="Arial"/>
        </w:rPr>
        <w:t>based fund, which affords maximum flexibility to target local needs and tailor support where it has best impact.</w:t>
      </w:r>
    </w:p>
    <w:p w14:paraId="16125AC2" w14:textId="77777777" w:rsidR="006D3FA6" w:rsidRPr="002802B4" w:rsidRDefault="006D3FA6" w:rsidP="002802B4">
      <w:pPr>
        <w:pStyle w:val="LGASubHead1"/>
        <w:spacing w:after="0"/>
        <w:rPr>
          <w:rFonts w:ascii="Arial" w:hAnsi="Arial" w:cs="Arial"/>
          <w:sz w:val="22"/>
          <w:szCs w:val="22"/>
        </w:rPr>
      </w:pPr>
      <w:r w:rsidRPr="002802B4">
        <w:rPr>
          <w:rFonts w:ascii="Arial" w:hAnsi="Arial" w:cs="Arial"/>
          <w:sz w:val="22"/>
          <w:szCs w:val="22"/>
        </w:rPr>
        <w:t>Financial Implications</w:t>
      </w:r>
    </w:p>
    <w:p w14:paraId="5930922D" w14:textId="77777777" w:rsidR="006D3FA6" w:rsidRPr="002802B4" w:rsidRDefault="006D3FA6" w:rsidP="002802B4">
      <w:pPr>
        <w:pStyle w:val="MainText"/>
        <w:spacing w:line="240" w:lineRule="auto"/>
        <w:rPr>
          <w:rFonts w:ascii="Arial" w:hAnsi="Arial" w:cs="Arial"/>
          <w:szCs w:val="22"/>
        </w:rPr>
      </w:pPr>
    </w:p>
    <w:p w14:paraId="3764B00D" w14:textId="77777777" w:rsidR="006D3FA6" w:rsidRPr="002802B4" w:rsidRDefault="006D3FA6" w:rsidP="00DD52DB">
      <w:pPr>
        <w:pStyle w:val="MainText"/>
        <w:numPr>
          <w:ilvl w:val="0"/>
          <w:numId w:val="1"/>
        </w:numPr>
        <w:spacing w:line="240" w:lineRule="auto"/>
        <w:rPr>
          <w:rFonts w:ascii="Arial" w:hAnsi="Arial" w:cs="Arial"/>
          <w:szCs w:val="22"/>
        </w:rPr>
      </w:pPr>
      <w:r w:rsidRPr="002802B4">
        <w:rPr>
          <w:rFonts w:ascii="Arial" w:hAnsi="Arial" w:cs="Arial"/>
          <w:szCs w:val="22"/>
        </w:rPr>
        <w:t xml:space="preserve">All work programmes are met from existing LGA budgets and resources. </w:t>
      </w:r>
    </w:p>
    <w:p w14:paraId="2CC2A530" w14:textId="0ED63CB5" w:rsidR="006D3FA6" w:rsidRDefault="006D3FA6" w:rsidP="002802B4">
      <w:pPr>
        <w:pStyle w:val="Default"/>
        <w:rPr>
          <w:sz w:val="22"/>
          <w:szCs w:val="22"/>
        </w:rPr>
      </w:pPr>
    </w:p>
    <w:p w14:paraId="4BE3A3F3" w14:textId="2BF4CB2D" w:rsidR="008955EA" w:rsidRDefault="008955EA" w:rsidP="002802B4">
      <w:pPr>
        <w:pStyle w:val="Default"/>
        <w:rPr>
          <w:b/>
          <w:bCs/>
          <w:sz w:val="22"/>
          <w:szCs w:val="22"/>
        </w:rPr>
      </w:pPr>
      <w:r>
        <w:rPr>
          <w:b/>
          <w:bCs/>
          <w:sz w:val="22"/>
          <w:szCs w:val="22"/>
        </w:rPr>
        <w:t>Next Steps</w:t>
      </w:r>
    </w:p>
    <w:p w14:paraId="69234E0B" w14:textId="2D556098" w:rsidR="008955EA" w:rsidRDefault="008955EA" w:rsidP="002802B4">
      <w:pPr>
        <w:pStyle w:val="Default"/>
        <w:rPr>
          <w:sz w:val="22"/>
          <w:szCs w:val="22"/>
        </w:rPr>
      </w:pPr>
    </w:p>
    <w:p w14:paraId="76323815" w14:textId="1628C8A2" w:rsidR="007A0A92" w:rsidRPr="00423330" w:rsidRDefault="007A0A92" w:rsidP="007A0A92">
      <w:pPr>
        <w:pStyle w:val="Default"/>
        <w:numPr>
          <w:ilvl w:val="0"/>
          <w:numId w:val="1"/>
        </w:numPr>
        <w:rPr>
          <w:b/>
          <w:sz w:val="22"/>
          <w:szCs w:val="22"/>
        </w:rPr>
      </w:pPr>
      <w:r w:rsidRPr="00423330">
        <w:rPr>
          <w:sz w:val="22"/>
          <w:szCs w:val="22"/>
        </w:rPr>
        <w:t>The Resources Board will discuss and agree the 20</w:t>
      </w:r>
      <w:r>
        <w:rPr>
          <w:sz w:val="22"/>
          <w:szCs w:val="22"/>
        </w:rPr>
        <w:t>20</w:t>
      </w:r>
      <w:r w:rsidRPr="00423330">
        <w:rPr>
          <w:sz w:val="22"/>
          <w:szCs w:val="22"/>
        </w:rPr>
        <w:t>/2</w:t>
      </w:r>
      <w:r>
        <w:rPr>
          <w:sz w:val="22"/>
          <w:szCs w:val="22"/>
        </w:rPr>
        <w:t>1</w:t>
      </w:r>
      <w:r w:rsidRPr="00423330">
        <w:rPr>
          <w:sz w:val="22"/>
          <w:szCs w:val="22"/>
        </w:rPr>
        <w:t xml:space="preserve"> work programme during its first meeting of the </w:t>
      </w:r>
      <w:r>
        <w:rPr>
          <w:sz w:val="22"/>
          <w:szCs w:val="22"/>
        </w:rPr>
        <w:t>new</w:t>
      </w:r>
      <w:r w:rsidRPr="00423330">
        <w:rPr>
          <w:sz w:val="22"/>
          <w:szCs w:val="22"/>
        </w:rPr>
        <w:t xml:space="preserve"> cycle</w:t>
      </w:r>
      <w:r>
        <w:rPr>
          <w:sz w:val="22"/>
          <w:szCs w:val="22"/>
        </w:rPr>
        <w:t xml:space="preserve"> </w:t>
      </w:r>
      <w:r w:rsidR="005B3F7F">
        <w:rPr>
          <w:sz w:val="22"/>
          <w:szCs w:val="22"/>
        </w:rPr>
        <w:t>–</w:t>
      </w:r>
      <w:r>
        <w:rPr>
          <w:sz w:val="22"/>
          <w:szCs w:val="22"/>
        </w:rPr>
        <w:t xml:space="preserve"> </w:t>
      </w:r>
      <w:r w:rsidR="005B3F7F">
        <w:rPr>
          <w:sz w:val="22"/>
          <w:szCs w:val="22"/>
        </w:rPr>
        <w:t>15 September 2020</w:t>
      </w:r>
      <w:r>
        <w:rPr>
          <w:sz w:val="22"/>
          <w:szCs w:val="22"/>
        </w:rPr>
        <w:t>.</w:t>
      </w:r>
    </w:p>
    <w:p w14:paraId="3F6780C2" w14:textId="77777777" w:rsidR="007A0A92" w:rsidRPr="008955EA" w:rsidRDefault="007A0A92" w:rsidP="002802B4">
      <w:pPr>
        <w:pStyle w:val="Default"/>
        <w:rPr>
          <w:sz w:val="22"/>
          <w:szCs w:val="22"/>
        </w:rPr>
      </w:pPr>
    </w:p>
    <w:sectPr w:rsidR="007A0A92" w:rsidRPr="008955EA" w:rsidSect="001F0EFF">
      <w:headerReference w:type="default" r:id="rId44"/>
      <w:footerReference w:type="default" r:id="rId45"/>
      <w:headerReference w:type="first" r:id="rId46"/>
      <w:pgSz w:w="11907" w:h="16840" w:code="9"/>
      <w:pgMar w:top="1418" w:right="1418" w:bottom="1418" w:left="1418" w:header="1134" w:footer="1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6B84A" w14:textId="77777777" w:rsidR="00A6766C" w:rsidRDefault="00A6766C">
      <w:r>
        <w:separator/>
      </w:r>
    </w:p>
  </w:endnote>
  <w:endnote w:type="continuationSeparator" w:id="0">
    <w:p w14:paraId="6A088AFD" w14:textId="77777777" w:rsidR="00A6766C" w:rsidRDefault="00A67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A02BD56-F6C3-48B5-91D0-CD09BCB37B41}"/>
    <w:embedBold r:id="rId2" w:fontKey="{4EFDB41C-5D40-4ABF-A49F-5C62EE3827A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Times New Roman"/>
    <w:charset w:val="00"/>
    <w:family w:val="auto"/>
    <w:pitch w:val="default"/>
  </w:font>
  <w:font w:name="Frutiger 55 Roman">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3" w:fontKey="{1AF8BA4D-854A-493C-9368-44F73624C669}"/>
  </w:font>
  <w:font w:name="Calibri Light">
    <w:panose1 w:val="020F0302020204030204"/>
    <w:charset w:val="00"/>
    <w:family w:val="swiss"/>
    <w:pitch w:val="variable"/>
    <w:sig w:usb0="A00002EF" w:usb1="4000207B" w:usb2="00000000" w:usb3="00000000" w:csb0="0000019F" w:csb1="00000000"/>
    <w:embedRegular r:id="rId4" w:fontKey="{358ED9F5-615D-4CD9-BB7A-901F9020E2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9DAC1" w14:textId="77777777" w:rsidR="0016378E" w:rsidRDefault="0016378E">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27406" w14:textId="77777777" w:rsidR="00A6766C" w:rsidRDefault="00A6766C">
      <w:r>
        <w:separator/>
      </w:r>
    </w:p>
  </w:footnote>
  <w:footnote w:type="continuationSeparator" w:id="0">
    <w:p w14:paraId="6B15A7ED" w14:textId="77777777" w:rsidR="00A6766C" w:rsidRDefault="00A676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6"/>
      <w:gridCol w:w="3425"/>
    </w:tblGrid>
    <w:tr w:rsidR="0016378E" w14:paraId="735EEA9E" w14:textId="77777777" w:rsidTr="000B6AD9">
      <w:tc>
        <w:tcPr>
          <w:tcW w:w="5778" w:type="dxa"/>
          <w:vMerge w:val="restart"/>
          <w:shd w:val="clear" w:color="auto" w:fill="auto"/>
        </w:tcPr>
        <w:p w14:paraId="789C9A80" w14:textId="77777777" w:rsidR="0016378E" w:rsidRDefault="0016378E">
          <w:pPr>
            <w:pStyle w:val="Header"/>
          </w:pPr>
          <w:r w:rsidRPr="00B42156">
            <w:rPr>
              <w:noProof/>
            </w:rPr>
            <w:drawing>
              <wp:inline distT="0" distB="0" distL="0" distR="0" wp14:anchorId="200C38AC" wp14:editId="0FE6E7C4">
                <wp:extent cx="1264920" cy="755650"/>
                <wp:effectExtent l="0" t="0" r="0" b="6350"/>
                <wp:docPr id="1"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755650"/>
                        </a:xfrm>
                        <a:prstGeom prst="rect">
                          <a:avLst/>
                        </a:prstGeom>
                        <a:noFill/>
                        <a:ln>
                          <a:noFill/>
                        </a:ln>
                      </pic:spPr>
                    </pic:pic>
                  </a:graphicData>
                </a:graphic>
              </wp:inline>
            </w:drawing>
          </w:r>
        </w:p>
      </w:tc>
      <w:tc>
        <w:tcPr>
          <w:tcW w:w="3509" w:type="dxa"/>
          <w:shd w:val="clear" w:color="auto" w:fill="auto"/>
        </w:tcPr>
        <w:p w14:paraId="2AE02101" w14:textId="307A379C" w:rsidR="0016378E" w:rsidRPr="00B75BC0" w:rsidRDefault="0091408F" w:rsidP="00D74E1F">
          <w:pPr>
            <w:pStyle w:val="Header"/>
            <w:rPr>
              <w:b/>
              <w:szCs w:val="22"/>
            </w:rPr>
          </w:pPr>
          <w:r>
            <w:rPr>
              <w:rFonts w:ascii="Arial" w:hAnsi="Arial" w:cs="Arial"/>
              <w:b/>
              <w:szCs w:val="22"/>
            </w:rPr>
            <w:t>Executive Advisory</w:t>
          </w:r>
          <w:r w:rsidR="0016378E">
            <w:rPr>
              <w:rFonts w:ascii="Arial" w:hAnsi="Arial" w:cs="Arial"/>
              <w:b/>
              <w:szCs w:val="22"/>
            </w:rPr>
            <w:t xml:space="preserve"> Board </w:t>
          </w:r>
        </w:p>
      </w:tc>
    </w:tr>
    <w:tr w:rsidR="0016378E" w14:paraId="3CCCDB12" w14:textId="77777777" w:rsidTr="000B6AD9">
      <w:trPr>
        <w:trHeight w:val="450"/>
      </w:trPr>
      <w:tc>
        <w:tcPr>
          <w:tcW w:w="5778" w:type="dxa"/>
          <w:vMerge/>
          <w:shd w:val="clear" w:color="auto" w:fill="auto"/>
        </w:tcPr>
        <w:p w14:paraId="1B5BA5A3" w14:textId="77777777" w:rsidR="0016378E" w:rsidRDefault="0016378E">
          <w:pPr>
            <w:pStyle w:val="Header"/>
          </w:pPr>
        </w:p>
      </w:tc>
      <w:tc>
        <w:tcPr>
          <w:tcW w:w="3509" w:type="dxa"/>
          <w:shd w:val="clear" w:color="auto" w:fill="auto"/>
        </w:tcPr>
        <w:p w14:paraId="25EE29F8" w14:textId="497121A8" w:rsidR="0016378E" w:rsidRPr="00B75BC0" w:rsidRDefault="0091408F" w:rsidP="00AC57B9">
          <w:pPr>
            <w:pStyle w:val="Header"/>
            <w:spacing w:before="60"/>
            <w:rPr>
              <w:szCs w:val="22"/>
            </w:rPr>
          </w:pPr>
          <w:r>
            <w:rPr>
              <w:rFonts w:ascii="Arial" w:hAnsi="Arial" w:cs="Arial"/>
              <w:szCs w:val="22"/>
            </w:rPr>
            <w:t xml:space="preserve">16 </w:t>
          </w:r>
          <w:r w:rsidR="0016378E">
            <w:rPr>
              <w:rFonts w:ascii="Arial" w:hAnsi="Arial" w:cs="Arial"/>
              <w:szCs w:val="22"/>
            </w:rPr>
            <w:t>Ju</w:t>
          </w:r>
          <w:r>
            <w:rPr>
              <w:rFonts w:ascii="Arial" w:hAnsi="Arial" w:cs="Arial"/>
              <w:szCs w:val="22"/>
            </w:rPr>
            <w:t>ly</w:t>
          </w:r>
          <w:r w:rsidR="0016378E">
            <w:rPr>
              <w:rFonts w:ascii="Arial" w:hAnsi="Arial" w:cs="Arial"/>
              <w:szCs w:val="22"/>
            </w:rPr>
            <w:t xml:space="preserve"> 20</w:t>
          </w:r>
          <w:r>
            <w:rPr>
              <w:rFonts w:ascii="Arial" w:hAnsi="Arial" w:cs="Arial"/>
              <w:szCs w:val="22"/>
            </w:rPr>
            <w:t>20</w:t>
          </w:r>
        </w:p>
      </w:tc>
    </w:tr>
    <w:tr w:rsidR="0016378E" w14:paraId="6AFF8AC1" w14:textId="77777777" w:rsidTr="000B6AD9">
      <w:trPr>
        <w:trHeight w:val="450"/>
      </w:trPr>
      <w:tc>
        <w:tcPr>
          <w:tcW w:w="5778" w:type="dxa"/>
          <w:vMerge/>
          <w:shd w:val="clear" w:color="auto" w:fill="auto"/>
        </w:tcPr>
        <w:p w14:paraId="19FD226D" w14:textId="77777777" w:rsidR="0016378E" w:rsidRDefault="0016378E">
          <w:pPr>
            <w:pStyle w:val="Header"/>
          </w:pPr>
        </w:p>
      </w:tc>
      <w:tc>
        <w:tcPr>
          <w:tcW w:w="3509" w:type="dxa"/>
          <w:shd w:val="clear" w:color="auto" w:fill="auto"/>
          <w:vAlign w:val="bottom"/>
        </w:tcPr>
        <w:p w14:paraId="1F1E5DC1" w14:textId="77777777" w:rsidR="0016378E" w:rsidRPr="000B6AD9" w:rsidRDefault="0016378E" w:rsidP="000B6AD9">
          <w:pPr>
            <w:pStyle w:val="Header"/>
            <w:spacing w:before="60"/>
            <w:rPr>
              <w:rFonts w:ascii="Arial" w:hAnsi="Arial" w:cs="Arial"/>
              <w:b/>
              <w:sz w:val="24"/>
              <w:szCs w:val="24"/>
            </w:rPr>
          </w:pPr>
        </w:p>
      </w:tc>
    </w:tr>
  </w:tbl>
  <w:p w14:paraId="687AFF8D" w14:textId="77777777" w:rsidR="0016378E" w:rsidRDefault="001637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07A8A" w14:textId="77777777" w:rsidR="0016378E" w:rsidRDefault="0016378E" w:rsidP="00E64FBC">
    <w:pPr>
      <w:pStyle w:val="Header"/>
      <w:rPr>
        <w:sz w:val="2"/>
      </w:rPr>
    </w:pPr>
  </w:p>
  <w:p w14:paraId="1869E42A" w14:textId="77777777" w:rsidR="0016378E" w:rsidRDefault="0016378E" w:rsidP="00E64FBC">
    <w:pPr>
      <w:pStyle w:val="Header"/>
      <w:rPr>
        <w:sz w:val="2"/>
      </w:rPr>
    </w:pPr>
  </w:p>
  <w:tbl>
    <w:tblPr>
      <w:tblW w:w="0" w:type="auto"/>
      <w:tblLook w:val="01E0" w:firstRow="1" w:lastRow="1" w:firstColumn="1" w:lastColumn="1" w:noHBand="0" w:noVBand="0"/>
    </w:tblPr>
    <w:tblGrid>
      <w:gridCol w:w="5909"/>
      <w:gridCol w:w="3162"/>
    </w:tblGrid>
    <w:tr w:rsidR="0016378E" w:rsidRPr="000B6AD9" w14:paraId="174EA10B" w14:textId="77777777" w:rsidTr="000B6AD9">
      <w:tc>
        <w:tcPr>
          <w:tcW w:w="6062" w:type="dxa"/>
          <w:vMerge w:val="restart"/>
          <w:shd w:val="clear" w:color="auto" w:fill="auto"/>
        </w:tcPr>
        <w:p w14:paraId="3162E58B" w14:textId="77777777" w:rsidR="0016378E" w:rsidRDefault="0016378E"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28561668" wp14:editId="09A66335">
                <wp:extent cx="1431925" cy="875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7503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3A0CC782" w14:textId="77777777" w:rsidR="0016378E" w:rsidRPr="000B6AD9" w:rsidRDefault="0016378E" w:rsidP="00546D0D">
          <w:pPr>
            <w:pStyle w:val="Header"/>
            <w:rPr>
              <w:b/>
            </w:rPr>
          </w:pPr>
          <w:r w:rsidRPr="000B6AD9">
            <w:rPr>
              <w:rFonts w:ascii="Arial" w:hAnsi="Arial" w:cs="Arial"/>
              <w:b/>
              <w:sz w:val="24"/>
              <w:szCs w:val="24"/>
            </w:rPr>
            <w:t xml:space="preserve">Safer and Stronger Communities Board Meeting </w:t>
          </w:r>
        </w:p>
      </w:tc>
    </w:tr>
    <w:tr w:rsidR="0016378E" w14:paraId="1CA6B692" w14:textId="77777777" w:rsidTr="000B6AD9">
      <w:trPr>
        <w:trHeight w:val="450"/>
      </w:trPr>
      <w:tc>
        <w:tcPr>
          <w:tcW w:w="6062" w:type="dxa"/>
          <w:vMerge/>
          <w:shd w:val="clear" w:color="auto" w:fill="auto"/>
        </w:tcPr>
        <w:p w14:paraId="3E84DC2B" w14:textId="77777777" w:rsidR="0016378E" w:rsidRDefault="0016378E" w:rsidP="00546D0D">
          <w:pPr>
            <w:pStyle w:val="Header"/>
          </w:pPr>
        </w:p>
      </w:tc>
      <w:tc>
        <w:tcPr>
          <w:tcW w:w="3225" w:type="dxa"/>
          <w:shd w:val="clear" w:color="auto" w:fill="auto"/>
        </w:tcPr>
        <w:p w14:paraId="09FF27CE" w14:textId="77777777" w:rsidR="0016378E" w:rsidRDefault="0016378E"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16378E" w14:paraId="181455F4" w14:textId="77777777" w:rsidTr="000B6AD9">
      <w:trPr>
        <w:trHeight w:val="450"/>
      </w:trPr>
      <w:tc>
        <w:tcPr>
          <w:tcW w:w="6062" w:type="dxa"/>
          <w:vMerge/>
          <w:shd w:val="clear" w:color="auto" w:fill="auto"/>
        </w:tcPr>
        <w:p w14:paraId="42B6C360" w14:textId="77777777" w:rsidR="0016378E" w:rsidRDefault="0016378E" w:rsidP="00546D0D">
          <w:pPr>
            <w:pStyle w:val="Header"/>
          </w:pPr>
        </w:p>
      </w:tc>
      <w:tc>
        <w:tcPr>
          <w:tcW w:w="3225" w:type="dxa"/>
          <w:shd w:val="clear" w:color="auto" w:fill="auto"/>
        </w:tcPr>
        <w:p w14:paraId="78720686" w14:textId="77777777" w:rsidR="0016378E" w:rsidRPr="000B6AD9" w:rsidRDefault="0016378E" w:rsidP="000B6AD9">
          <w:pPr>
            <w:pStyle w:val="Header"/>
            <w:spacing w:before="60"/>
            <w:rPr>
              <w:rFonts w:ascii="Arial" w:hAnsi="Arial" w:cs="Arial"/>
              <w:b/>
              <w:sz w:val="24"/>
              <w:szCs w:val="24"/>
            </w:rPr>
          </w:pPr>
        </w:p>
        <w:p w14:paraId="49713BEA" w14:textId="77777777" w:rsidR="0016378E" w:rsidRPr="000B6AD9" w:rsidRDefault="0016378E"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5F32323A" w14:textId="77777777" w:rsidR="0016378E" w:rsidRDefault="0016378E"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410E8"/>
    <w:multiLevelType w:val="multilevel"/>
    <w:tmpl w:val="B19063AE"/>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A1D35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AD34B0"/>
    <w:multiLevelType w:val="multilevel"/>
    <w:tmpl w:val="EC4838B2"/>
    <w:lvl w:ilvl="0">
      <w:start w:val="2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1743611"/>
    <w:multiLevelType w:val="multilevel"/>
    <w:tmpl w:val="CDA00EF4"/>
    <w:lvl w:ilvl="0">
      <w:start w:val="49"/>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 w15:restartNumberingAfterBreak="0">
    <w:nsid w:val="13347075"/>
    <w:multiLevelType w:val="multilevel"/>
    <w:tmpl w:val="090693F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CE7117C"/>
    <w:multiLevelType w:val="multilevel"/>
    <w:tmpl w:val="05947F9E"/>
    <w:lvl w:ilvl="0">
      <w:start w:val="2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213749C"/>
    <w:multiLevelType w:val="hybridMultilevel"/>
    <w:tmpl w:val="9A32F2FE"/>
    <w:lvl w:ilvl="0" w:tplc="0FB846AC">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7" w15:restartNumberingAfterBreak="0">
    <w:nsid w:val="233E43FA"/>
    <w:multiLevelType w:val="hybridMultilevel"/>
    <w:tmpl w:val="2C203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F3168"/>
    <w:multiLevelType w:val="multilevel"/>
    <w:tmpl w:val="3A16AA12"/>
    <w:lvl w:ilvl="0">
      <w:start w:val="49"/>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 w15:restartNumberingAfterBreak="0">
    <w:nsid w:val="280336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0975CD"/>
    <w:multiLevelType w:val="hybridMultilevel"/>
    <w:tmpl w:val="187A8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2A6550"/>
    <w:multiLevelType w:val="multilevel"/>
    <w:tmpl w:val="0750D2E8"/>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8985B33"/>
    <w:multiLevelType w:val="multilevel"/>
    <w:tmpl w:val="14987AE2"/>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E3072B"/>
    <w:multiLevelType w:val="multilevel"/>
    <w:tmpl w:val="4D40FCB8"/>
    <w:lvl w:ilvl="0">
      <w:start w:val="42"/>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14" w15:restartNumberingAfterBreak="0">
    <w:nsid w:val="3F3468F8"/>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3F37526B"/>
    <w:multiLevelType w:val="multilevel"/>
    <w:tmpl w:val="59B6090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6DA53BE"/>
    <w:multiLevelType w:val="multilevel"/>
    <w:tmpl w:val="B7F6F2BC"/>
    <w:lvl w:ilvl="0">
      <w:start w:val="4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7F01269"/>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1305951"/>
    <w:multiLevelType w:val="multilevel"/>
    <w:tmpl w:val="2A2C4998"/>
    <w:lvl w:ilvl="0">
      <w:start w:val="12"/>
      <w:numFmt w:val="decimal"/>
      <w:lvlText w:val="%1"/>
      <w:lvlJc w:val="left"/>
      <w:pPr>
        <w:ind w:left="420" w:hanging="420"/>
      </w:pPr>
      <w:rPr>
        <w:rFonts w:hint="default"/>
      </w:rPr>
    </w:lvl>
    <w:lvl w:ilvl="1">
      <w:start w:val="1"/>
      <w:numFmt w:val="decimal"/>
      <w:lvlText w:val="%1.%2"/>
      <w:lvlJc w:val="left"/>
      <w:pPr>
        <w:ind w:left="1021" w:hanging="5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8730D5"/>
    <w:multiLevelType w:val="multilevel"/>
    <w:tmpl w:val="1A3E3C9E"/>
    <w:lvl w:ilvl="0">
      <w:start w:val="39"/>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20" w15:restartNumberingAfterBreak="0">
    <w:nsid w:val="64CC375C"/>
    <w:multiLevelType w:val="multilevel"/>
    <w:tmpl w:val="E13AE9B8"/>
    <w:lvl w:ilvl="0">
      <w:start w:val="50"/>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1" w15:restartNumberingAfterBreak="0">
    <w:nsid w:val="697F066F"/>
    <w:multiLevelType w:val="hybridMultilevel"/>
    <w:tmpl w:val="F53CC65C"/>
    <w:lvl w:ilvl="0" w:tplc="EA7A060A">
      <w:start w:val="44"/>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463009"/>
    <w:multiLevelType w:val="multilevel"/>
    <w:tmpl w:val="0100BA40"/>
    <w:lvl w:ilvl="0">
      <w:start w:val="37"/>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23" w15:restartNumberingAfterBreak="0">
    <w:nsid w:val="6EF9191C"/>
    <w:multiLevelType w:val="multilevel"/>
    <w:tmpl w:val="090693F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F5B4022"/>
    <w:multiLevelType w:val="hybridMultilevel"/>
    <w:tmpl w:val="432AF3C0"/>
    <w:lvl w:ilvl="0" w:tplc="51A205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914F5E"/>
    <w:multiLevelType w:val="multilevel"/>
    <w:tmpl w:val="265010E0"/>
    <w:lvl w:ilvl="0">
      <w:start w:val="40"/>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26" w15:restartNumberingAfterBreak="0">
    <w:nsid w:val="7072167C"/>
    <w:multiLevelType w:val="hybridMultilevel"/>
    <w:tmpl w:val="423E95D8"/>
    <w:lvl w:ilvl="0" w:tplc="917A6A2A">
      <w:start w:val="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C33B98"/>
    <w:multiLevelType w:val="multilevel"/>
    <w:tmpl w:val="BABC5056"/>
    <w:lvl w:ilvl="0">
      <w:start w:val="50"/>
      <w:numFmt w:val="decimal"/>
      <w:lvlText w:val="%1"/>
      <w:lvlJc w:val="left"/>
      <w:pPr>
        <w:ind w:left="375" w:hanging="375"/>
      </w:pPr>
      <w:rPr>
        <w:rFonts w:ascii="Calibri" w:hAnsi="Calibri" w:cs="Times New Roman" w:hint="default"/>
        <w:color w:val="auto"/>
      </w:rPr>
    </w:lvl>
    <w:lvl w:ilvl="1">
      <w:start w:val="1"/>
      <w:numFmt w:val="decimal"/>
      <w:lvlText w:val="%1.%2"/>
      <w:lvlJc w:val="left"/>
      <w:pPr>
        <w:ind w:left="735" w:hanging="375"/>
      </w:pPr>
      <w:rPr>
        <w:rFonts w:ascii="Arial" w:hAnsi="Arial" w:cs="Arial" w:hint="default"/>
        <w:color w:val="auto"/>
      </w:rPr>
    </w:lvl>
    <w:lvl w:ilvl="2">
      <w:start w:val="1"/>
      <w:numFmt w:val="decimal"/>
      <w:lvlText w:val="%1.%2.%3"/>
      <w:lvlJc w:val="left"/>
      <w:pPr>
        <w:ind w:left="1440" w:hanging="720"/>
      </w:pPr>
      <w:rPr>
        <w:rFonts w:ascii="Arial" w:hAnsi="Arial" w:cs="Arial" w:hint="default"/>
        <w:color w:val="auto"/>
      </w:rPr>
    </w:lvl>
    <w:lvl w:ilvl="3">
      <w:start w:val="1"/>
      <w:numFmt w:val="decimal"/>
      <w:lvlText w:val="%1.%2.%3.%4"/>
      <w:lvlJc w:val="left"/>
      <w:pPr>
        <w:ind w:left="1800" w:hanging="720"/>
      </w:pPr>
      <w:rPr>
        <w:rFonts w:ascii="Calibri" w:hAnsi="Calibri" w:cs="Times New Roman" w:hint="default"/>
        <w:color w:val="auto"/>
      </w:rPr>
    </w:lvl>
    <w:lvl w:ilvl="4">
      <w:start w:val="1"/>
      <w:numFmt w:val="decimal"/>
      <w:lvlText w:val="%1.%2.%3.%4.%5"/>
      <w:lvlJc w:val="left"/>
      <w:pPr>
        <w:ind w:left="2520" w:hanging="1080"/>
      </w:pPr>
      <w:rPr>
        <w:rFonts w:ascii="Calibri" w:hAnsi="Calibri" w:cs="Times New Roman" w:hint="default"/>
        <w:color w:val="auto"/>
      </w:rPr>
    </w:lvl>
    <w:lvl w:ilvl="5">
      <w:start w:val="1"/>
      <w:numFmt w:val="decimal"/>
      <w:lvlText w:val="%1.%2.%3.%4.%5.%6"/>
      <w:lvlJc w:val="left"/>
      <w:pPr>
        <w:ind w:left="2880" w:hanging="1080"/>
      </w:pPr>
      <w:rPr>
        <w:rFonts w:ascii="Calibri" w:hAnsi="Calibri" w:cs="Times New Roman" w:hint="default"/>
        <w:color w:val="auto"/>
      </w:rPr>
    </w:lvl>
    <w:lvl w:ilvl="6">
      <w:start w:val="1"/>
      <w:numFmt w:val="decimal"/>
      <w:lvlText w:val="%1.%2.%3.%4.%5.%6.%7"/>
      <w:lvlJc w:val="left"/>
      <w:pPr>
        <w:ind w:left="3600" w:hanging="1440"/>
      </w:pPr>
      <w:rPr>
        <w:rFonts w:ascii="Calibri" w:hAnsi="Calibri" w:cs="Times New Roman" w:hint="default"/>
        <w:color w:val="auto"/>
      </w:rPr>
    </w:lvl>
    <w:lvl w:ilvl="7">
      <w:start w:val="1"/>
      <w:numFmt w:val="decimal"/>
      <w:lvlText w:val="%1.%2.%3.%4.%5.%6.%7.%8"/>
      <w:lvlJc w:val="left"/>
      <w:pPr>
        <w:ind w:left="3960" w:hanging="1440"/>
      </w:pPr>
      <w:rPr>
        <w:rFonts w:ascii="Calibri" w:hAnsi="Calibri" w:cs="Times New Roman" w:hint="default"/>
        <w:color w:val="auto"/>
      </w:rPr>
    </w:lvl>
    <w:lvl w:ilvl="8">
      <w:start w:val="1"/>
      <w:numFmt w:val="decimal"/>
      <w:lvlText w:val="%1.%2.%3.%4.%5.%6.%7.%8.%9"/>
      <w:lvlJc w:val="left"/>
      <w:pPr>
        <w:ind w:left="4680" w:hanging="1800"/>
      </w:pPr>
      <w:rPr>
        <w:rFonts w:ascii="Calibri" w:hAnsi="Calibri" w:cs="Times New Roman" w:hint="default"/>
        <w:color w:val="auto"/>
      </w:rPr>
    </w:lvl>
  </w:abstractNum>
  <w:abstractNum w:abstractNumId="28" w15:restartNumberingAfterBreak="0">
    <w:nsid w:val="7F193348"/>
    <w:multiLevelType w:val="hybridMultilevel"/>
    <w:tmpl w:val="1EA03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4"/>
  </w:num>
  <w:num w:numId="3">
    <w:abstractNumId w:val="11"/>
  </w:num>
  <w:num w:numId="4">
    <w:abstractNumId w:val="27"/>
  </w:num>
  <w:num w:numId="5">
    <w:abstractNumId w:val="0"/>
  </w:num>
  <w:num w:numId="6">
    <w:abstractNumId w:val="3"/>
  </w:num>
  <w:num w:numId="7">
    <w:abstractNumId w:val="8"/>
  </w:num>
  <w:num w:numId="8">
    <w:abstractNumId w:val="2"/>
  </w:num>
  <w:num w:numId="9">
    <w:abstractNumId w:val="20"/>
  </w:num>
  <w:num w:numId="10">
    <w:abstractNumId w:val="17"/>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5"/>
  </w:num>
  <w:num w:numId="14">
    <w:abstractNumId w:val="22"/>
  </w:num>
  <w:num w:numId="15">
    <w:abstractNumId w:val="19"/>
  </w:num>
  <w:num w:numId="16">
    <w:abstractNumId w:val="16"/>
  </w:num>
  <w:num w:numId="17">
    <w:abstractNumId w:val="6"/>
  </w:num>
  <w:num w:numId="18">
    <w:abstractNumId w:val="21"/>
  </w:num>
  <w:num w:numId="19">
    <w:abstractNumId w:val="12"/>
  </w:num>
  <w:num w:numId="20">
    <w:abstractNumId w:val="25"/>
  </w:num>
  <w:num w:numId="21">
    <w:abstractNumId w:val="13"/>
  </w:num>
  <w:num w:numId="22">
    <w:abstractNumId w:val="7"/>
  </w:num>
  <w:num w:numId="23">
    <w:abstractNumId w:val="18"/>
  </w:num>
  <w:num w:numId="24">
    <w:abstractNumId w:val="14"/>
  </w:num>
  <w:num w:numId="25">
    <w:abstractNumId w:val="9"/>
  </w:num>
  <w:num w:numId="26">
    <w:abstractNumId w:val="4"/>
  </w:num>
  <w:num w:numId="27">
    <w:abstractNumId w:val="23"/>
  </w:num>
  <w:num w:numId="28">
    <w:abstractNumId w:val="26"/>
  </w:num>
  <w:num w:numId="29">
    <w:abstractNumId w:val="28"/>
  </w:num>
  <w:num w:numId="30">
    <w:abstractNumId w:val="1"/>
  </w:num>
  <w:num w:numId="3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3D2"/>
    <w:rsid w:val="00003AB0"/>
    <w:rsid w:val="000109D3"/>
    <w:rsid w:val="00011E01"/>
    <w:rsid w:val="000156DE"/>
    <w:rsid w:val="00015C19"/>
    <w:rsid w:val="0002277A"/>
    <w:rsid w:val="00022C69"/>
    <w:rsid w:val="00024D06"/>
    <w:rsid w:val="00026C3C"/>
    <w:rsid w:val="00032A22"/>
    <w:rsid w:val="00043E16"/>
    <w:rsid w:val="00046302"/>
    <w:rsid w:val="00047149"/>
    <w:rsid w:val="00047A3E"/>
    <w:rsid w:val="0005285D"/>
    <w:rsid w:val="0006517C"/>
    <w:rsid w:val="000801CB"/>
    <w:rsid w:val="00083325"/>
    <w:rsid w:val="00084D6A"/>
    <w:rsid w:val="00084E44"/>
    <w:rsid w:val="00094D4F"/>
    <w:rsid w:val="000A3935"/>
    <w:rsid w:val="000B09F5"/>
    <w:rsid w:val="000B64BE"/>
    <w:rsid w:val="000B6AD9"/>
    <w:rsid w:val="000C3360"/>
    <w:rsid w:val="000D78DB"/>
    <w:rsid w:val="000E0FD9"/>
    <w:rsid w:val="000E426D"/>
    <w:rsid w:val="000E5E39"/>
    <w:rsid w:val="000F1D94"/>
    <w:rsid w:val="0010253D"/>
    <w:rsid w:val="00107F64"/>
    <w:rsid w:val="001172B6"/>
    <w:rsid w:val="00124D09"/>
    <w:rsid w:val="00134DE9"/>
    <w:rsid w:val="001378D5"/>
    <w:rsid w:val="00142FDB"/>
    <w:rsid w:val="00143B66"/>
    <w:rsid w:val="0016378E"/>
    <w:rsid w:val="00173D5A"/>
    <w:rsid w:val="00175131"/>
    <w:rsid w:val="001762B6"/>
    <w:rsid w:val="00186942"/>
    <w:rsid w:val="00187823"/>
    <w:rsid w:val="00194762"/>
    <w:rsid w:val="00197BD2"/>
    <w:rsid w:val="001A07F1"/>
    <w:rsid w:val="001A34CC"/>
    <w:rsid w:val="001A7A02"/>
    <w:rsid w:val="001B12E1"/>
    <w:rsid w:val="001C2394"/>
    <w:rsid w:val="001D2C76"/>
    <w:rsid w:val="001E0D43"/>
    <w:rsid w:val="001E43DF"/>
    <w:rsid w:val="001E4CE7"/>
    <w:rsid w:val="001E6A70"/>
    <w:rsid w:val="001F0EFF"/>
    <w:rsid w:val="002215FF"/>
    <w:rsid w:val="002401D0"/>
    <w:rsid w:val="0025013F"/>
    <w:rsid w:val="00261EE4"/>
    <w:rsid w:val="002651B5"/>
    <w:rsid w:val="002716E2"/>
    <w:rsid w:val="002741D7"/>
    <w:rsid w:val="002802B4"/>
    <w:rsid w:val="002A0A34"/>
    <w:rsid w:val="002A6E86"/>
    <w:rsid w:val="002A79A6"/>
    <w:rsid w:val="002B6178"/>
    <w:rsid w:val="002C3030"/>
    <w:rsid w:val="002D0658"/>
    <w:rsid w:val="002F0089"/>
    <w:rsid w:val="002F15DD"/>
    <w:rsid w:val="002F2937"/>
    <w:rsid w:val="002F36D1"/>
    <w:rsid w:val="002F7059"/>
    <w:rsid w:val="003102B2"/>
    <w:rsid w:val="00321DCD"/>
    <w:rsid w:val="00324E86"/>
    <w:rsid w:val="00325A9B"/>
    <w:rsid w:val="00350C15"/>
    <w:rsid w:val="00363ED4"/>
    <w:rsid w:val="003662E5"/>
    <w:rsid w:val="00372DE6"/>
    <w:rsid w:val="00382615"/>
    <w:rsid w:val="003A6DCA"/>
    <w:rsid w:val="003B0EC7"/>
    <w:rsid w:val="003C77A8"/>
    <w:rsid w:val="003C7846"/>
    <w:rsid w:val="003D1E6A"/>
    <w:rsid w:val="003D2C0D"/>
    <w:rsid w:val="003D4FEB"/>
    <w:rsid w:val="003E4825"/>
    <w:rsid w:val="003F1C45"/>
    <w:rsid w:val="003F6036"/>
    <w:rsid w:val="003F6FE0"/>
    <w:rsid w:val="003F7AB6"/>
    <w:rsid w:val="00413704"/>
    <w:rsid w:val="0042168F"/>
    <w:rsid w:val="00423330"/>
    <w:rsid w:val="00432E7D"/>
    <w:rsid w:val="00433D1F"/>
    <w:rsid w:val="00435F77"/>
    <w:rsid w:val="004401AF"/>
    <w:rsid w:val="00456E8A"/>
    <w:rsid w:val="00463C4D"/>
    <w:rsid w:val="004851CF"/>
    <w:rsid w:val="004863AF"/>
    <w:rsid w:val="00492562"/>
    <w:rsid w:val="004A2E5E"/>
    <w:rsid w:val="004A43EA"/>
    <w:rsid w:val="004C4F80"/>
    <w:rsid w:val="004C5DF0"/>
    <w:rsid w:val="004D36F3"/>
    <w:rsid w:val="004D3FD1"/>
    <w:rsid w:val="004F12FE"/>
    <w:rsid w:val="005006B9"/>
    <w:rsid w:val="00511AB6"/>
    <w:rsid w:val="00525C09"/>
    <w:rsid w:val="00527870"/>
    <w:rsid w:val="005414EA"/>
    <w:rsid w:val="00546D0D"/>
    <w:rsid w:val="005529B3"/>
    <w:rsid w:val="005710D2"/>
    <w:rsid w:val="0057593E"/>
    <w:rsid w:val="0058591C"/>
    <w:rsid w:val="00592A38"/>
    <w:rsid w:val="00593589"/>
    <w:rsid w:val="0059612F"/>
    <w:rsid w:val="005A23DF"/>
    <w:rsid w:val="005A4917"/>
    <w:rsid w:val="005B3508"/>
    <w:rsid w:val="005B3F7F"/>
    <w:rsid w:val="005B4983"/>
    <w:rsid w:val="005C2D31"/>
    <w:rsid w:val="005D40FC"/>
    <w:rsid w:val="005D76EA"/>
    <w:rsid w:val="005F14D3"/>
    <w:rsid w:val="005F23C2"/>
    <w:rsid w:val="005F364F"/>
    <w:rsid w:val="00601A2D"/>
    <w:rsid w:val="00601AEA"/>
    <w:rsid w:val="006036F8"/>
    <w:rsid w:val="006077FF"/>
    <w:rsid w:val="00614151"/>
    <w:rsid w:val="006157AC"/>
    <w:rsid w:val="00615A1B"/>
    <w:rsid w:val="00617B72"/>
    <w:rsid w:val="006237DF"/>
    <w:rsid w:val="00640AFA"/>
    <w:rsid w:val="0064104D"/>
    <w:rsid w:val="00641A4F"/>
    <w:rsid w:val="006478EE"/>
    <w:rsid w:val="00650936"/>
    <w:rsid w:val="00654832"/>
    <w:rsid w:val="006577F1"/>
    <w:rsid w:val="00657C15"/>
    <w:rsid w:val="006614D0"/>
    <w:rsid w:val="00680F09"/>
    <w:rsid w:val="00687CC3"/>
    <w:rsid w:val="006967FB"/>
    <w:rsid w:val="006A0E31"/>
    <w:rsid w:val="006A5B68"/>
    <w:rsid w:val="006B3D98"/>
    <w:rsid w:val="006C33DB"/>
    <w:rsid w:val="006C63A3"/>
    <w:rsid w:val="006D3FA6"/>
    <w:rsid w:val="006E54C1"/>
    <w:rsid w:val="006E738F"/>
    <w:rsid w:val="006F0CCB"/>
    <w:rsid w:val="007025A1"/>
    <w:rsid w:val="00702DCA"/>
    <w:rsid w:val="00706D3A"/>
    <w:rsid w:val="00716FA7"/>
    <w:rsid w:val="0072423E"/>
    <w:rsid w:val="00727811"/>
    <w:rsid w:val="007304AA"/>
    <w:rsid w:val="00733F7E"/>
    <w:rsid w:val="00742423"/>
    <w:rsid w:val="007670B0"/>
    <w:rsid w:val="0078189B"/>
    <w:rsid w:val="00785768"/>
    <w:rsid w:val="007A0A92"/>
    <w:rsid w:val="007A531C"/>
    <w:rsid w:val="007B2973"/>
    <w:rsid w:val="007B307B"/>
    <w:rsid w:val="007B7A0E"/>
    <w:rsid w:val="007C1849"/>
    <w:rsid w:val="007C2BC2"/>
    <w:rsid w:val="007E39FA"/>
    <w:rsid w:val="007E3DAA"/>
    <w:rsid w:val="007E5B9B"/>
    <w:rsid w:val="007F24E8"/>
    <w:rsid w:val="008049C1"/>
    <w:rsid w:val="0082534E"/>
    <w:rsid w:val="008303B1"/>
    <w:rsid w:val="00830670"/>
    <w:rsid w:val="00841710"/>
    <w:rsid w:val="008527EF"/>
    <w:rsid w:val="00857E69"/>
    <w:rsid w:val="008636FB"/>
    <w:rsid w:val="00863AED"/>
    <w:rsid w:val="0086434F"/>
    <w:rsid w:val="0087174A"/>
    <w:rsid w:val="008718A4"/>
    <w:rsid w:val="00876A5D"/>
    <w:rsid w:val="00885F82"/>
    <w:rsid w:val="0089061D"/>
    <w:rsid w:val="00893BD1"/>
    <w:rsid w:val="0089525A"/>
    <w:rsid w:val="008955EA"/>
    <w:rsid w:val="008A0BB1"/>
    <w:rsid w:val="008A4D50"/>
    <w:rsid w:val="008A5DD8"/>
    <w:rsid w:val="008B202F"/>
    <w:rsid w:val="008B256B"/>
    <w:rsid w:val="008C095E"/>
    <w:rsid w:val="008C1C6D"/>
    <w:rsid w:val="008C3AFD"/>
    <w:rsid w:val="008D1B23"/>
    <w:rsid w:val="008D332D"/>
    <w:rsid w:val="008D62C4"/>
    <w:rsid w:val="008D7786"/>
    <w:rsid w:val="008E5AE8"/>
    <w:rsid w:val="008E77C7"/>
    <w:rsid w:val="00901FCD"/>
    <w:rsid w:val="00903AA7"/>
    <w:rsid w:val="00913F96"/>
    <w:rsid w:val="0091408F"/>
    <w:rsid w:val="00914A91"/>
    <w:rsid w:val="009176E1"/>
    <w:rsid w:val="0092710B"/>
    <w:rsid w:val="00933161"/>
    <w:rsid w:val="0094468C"/>
    <w:rsid w:val="009560A9"/>
    <w:rsid w:val="00965D6E"/>
    <w:rsid w:val="00977FAE"/>
    <w:rsid w:val="00982B41"/>
    <w:rsid w:val="00993037"/>
    <w:rsid w:val="009B0968"/>
    <w:rsid w:val="009B4BE6"/>
    <w:rsid w:val="009B758B"/>
    <w:rsid w:val="009C5E17"/>
    <w:rsid w:val="009C64BE"/>
    <w:rsid w:val="009C7622"/>
    <w:rsid w:val="009C7D60"/>
    <w:rsid w:val="009D5D4A"/>
    <w:rsid w:val="009D6157"/>
    <w:rsid w:val="009D791C"/>
    <w:rsid w:val="009E1F65"/>
    <w:rsid w:val="009E5C29"/>
    <w:rsid w:val="009F1929"/>
    <w:rsid w:val="00A06EAB"/>
    <w:rsid w:val="00A12058"/>
    <w:rsid w:val="00A1361C"/>
    <w:rsid w:val="00A27B19"/>
    <w:rsid w:val="00A435B2"/>
    <w:rsid w:val="00A601A8"/>
    <w:rsid w:val="00A601EC"/>
    <w:rsid w:val="00A6766C"/>
    <w:rsid w:val="00A71CD2"/>
    <w:rsid w:val="00A7644D"/>
    <w:rsid w:val="00A7663E"/>
    <w:rsid w:val="00A7690C"/>
    <w:rsid w:val="00A7795B"/>
    <w:rsid w:val="00A81622"/>
    <w:rsid w:val="00A9189F"/>
    <w:rsid w:val="00AA39A1"/>
    <w:rsid w:val="00AA5173"/>
    <w:rsid w:val="00AA5C07"/>
    <w:rsid w:val="00AA6F4D"/>
    <w:rsid w:val="00AB399B"/>
    <w:rsid w:val="00AC57B9"/>
    <w:rsid w:val="00AC6B0A"/>
    <w:rsid w:val="00AD44CC"/>
    <w:rsid w:val="00AE4D85"/>
    <w:rsid w:val="00B0362F"/>
    <w:rsid w:val="00B07081"/>
    <w:rsid w:val="00B07905"/>
    <w:rsid w:val="00B25FA5"/>
    <w:rsid w:val="00B51B1C"/>
    <w:rsid w:val="00B52F84"/>
    <w:rsid w:val="00B52FA8"/>
    <w:rsid w:val="00B545ED"/>
    <w:rsid w:val="00B63F0D"/>
    <w:rsid w:val="00B6687A"/>
    <w:rsid w:val="00B668B0"/>
    <w:rsid w:val="00B677CB"/>
    <w:rsid w:val="00B743BB"/>
    <w:rsid w:val="00B7585E"/>
    <w:rsid w:val="00B75BC0"/>
    <w:rsid w:val="00B928A3"/>
    <w:rsid w:val="00BA5536"/>
    <w:rsid w:val="00BB212B"/>
    <w:rsid w:val="00BC21D9"/>
    <w:rsid w:val="00BC7791"/>
    <w:rsid w:val="00BC78E9"/>
    <w:rsid w:val="00BD265D"/>
    <w:rsid w:val="00BD4D8C"/>
    <w:rsid w:val="00BE473C"/>
    <w:rsid w:val="00BE5552"/>
    <w:rsid w:val="00BF0113"/>
    <w:rsid w:val="00C04D75"/>
    <w:rsid w:val="00C1309F"/>
    <w:rsid w:val="00C204AC"/>
    <w:rsid w:val="00C20D7C"/>
    <w:rsid w:val="00C31ABF"/>
    <w:rsid w:val="00C342FB"/>
    <w:rsid w:val="00C368ED"/>
    <w:rsid w:val="00C36EBD"/>
    <w:rsid w:val="00C37455"/>
    <w:rsid w:val="00C424DB"/>
    <w:rsid w:val="00C53EF7"/>
    <w:rsid w:val="00C53F96"/>
    <w:rsid w:val="00C565A1"/>
    <w:rsid w:val="00C6024D"/>
    <w:rsid w:val="00C64BEF"/>
    <w:rsid w:val="00C66BE5"/>
    <w:rsid w:val="00C70DC6"/>
    <w:rsid w:val="00C72671"/>
    <w:rsid w:val="00C72C8C"/>
    <w:rsid w:val="00C8039C"/>
    <w:rsid w:val="00C9258A"/>
    <w:rsid w:val="00C93FD0"/>
    <w:rsid w:val="00CA6610"/>
    <w:rsid w:val="00CC0245"/>
    <w:rsid w:val="00CC4319"/>
    <w:rsid w:val="00CC5DAC"/>
    <w:rsid w:val="00CD02D0"/>
    <w:rsid w:val="00CD15E8"/>
    <w:rsid w:val="00CE22E7"/>
    <w:rsid w:val="00CE2310"/>
    <w:rsid w:val="00CE5AFD"/>
    <w:rsid w:val="00D003E4"/>
    <w:rsid w:val="00D1779A"/>
    <w:rsid w:val="00D42712"/>
    <w:rsid w:val="00D44ACA"/>
    <w:rsid w:val="00D56A88"/>
    <w:rsid w:val="00D620BE"/>
    <w:rsid w:val="00D63611"/>
    <w:rsid w:val="00D74E1F"/>
    <w:rsid w:val="00D77253"/>
    <w:rsid w:val="00D81270"/>
    <w:rsid w:val="00D84788"/>
    <w:rsid w:val="00D903DC"/>
    <w:rsid w:val="00DA0183"/>
    <w:rsid w:val="00DD52DB"/>
    <w:rsid w:val="00DD72A8"/>
    <w:rsid w:val="00DE42F4"/>
    <w:rsid w:val="00DE78A4"/>
    <w:rsid w:val="00DF11AC"/>
    <w:rsid w:val="00DF6229"/>
    <w:rsid w:val="00E01A03"/>
    <w:rsid w:val="00E05633"/>
    <w:rsid w:val="00E4011A"/>
    <w:rsid w:val="00E41F40"/>
    <w:rsid w:val="00E464DE"/>
    <w:rsid w:val="00E46CF2"/>
    <w:rsid w:val="00E5622D"/>
    <w:rsid w:val="00E64FBC"/>
    <w:rsid w:val="00E725DA"/>
    <w:rsid w:val="00E7710E"/>
    <w:rsid w:val="00E87284"/>
    <w:rsid w:val="00E97D46"/>
    <w:rsid w:val="00EA6AF6"/>
    <w:rsid w:val="00EB1237"/>
    <w:rsid w:val="00EC1FD0"/>
    <w:rsid w:val="00EC2617"/>
    <w:rsid w:val="00ED4096"/>
    <w:rsid w:val="00ED7620"/>
    <w:rsid w:val="00EE67E2"/>
    <w:rsid w:val="00EE7346"/>
    <w:rsid w:val="00F010C2"/>
    <w:rsid w:val="00F02F0A"/>
    <w:rsid w:val="00F06C95"/>
    <w:rsid w:val="00F25177"/>
    <w:rsid w:val="00F379F6"/>
    <w:rsid w:val="00F46672"/>
    <w:rsid w:val="00F649B3"/>
    <w:rsid w:val="00F6671D"/>
    <w:rsid w:val="00F66928"/>
    <w:rsid w:val="00F74F32"/>
    <w:rsid w:val="00F866E4"/>
    <w:rsid w:val="00FA6F4F"/>
    <w:rsid w:val="00FC442A"/>
    <w:rsid w:val="00FC7FAC"/>
    <w:rsid w:val="00FE2E7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CD482E9"/>
  <w15:chartTrackingRefBased/>
  <w15:docId w15:val="{08ACA92B-7BAA-40E2-BD8D-00EAD9AB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character" w:styleId="FollowedHyperlink">
    <w:name w:val="FollowedHyperlink"/>
    <w:rsid w:val="009B4BE6"/>
    <w:rPr>
      <w:color w:val="954F72"/>
      <w:u w:val="single"/>
    </w:rPr>
  </w:style>
  <w:style w:type="paragraph" w:styleId="NormalWeb">
    <w:name w:val="Normal (Web)"/>
    <w:basedOn w:val="Normal"/>
    <w:uiPriority w:val="99"/>
    <w:unhideWhenUsed/>
    <w:rsid w:val="00FE2E7C"/>
    <w:pPr>
      <w:spacing w:before="100" w:beforeAutospacing="1" w:after="100" w:afterAutospacing="1"/>
    </w:pPr>
    <w:rPr>
      <w:rFonts w:ascii="Times New Roman" w:hAnsi="Times New Roman"/>
      <w:sz w:val="24"/>
      <w:szCs w:val="24"/>
    </w:rPr>
  </w:style>
  <w:style w:type="character" w:customStyle="1" w:styleId="ReportTemplate">
    <w:name w:val="Report Template"/>
    <w:uiPriority w:val="1"/>
    <w:qFormat/>
    <w:rsid w:val="00433D1F"/>
  </w:style>
  <w:style w:type="character" w:customStyle="1" w:styleId="s14">
    <w:name w:val="s14"/>
    <w:basedOn w:val="DefaultParagraphFont"/>
    <w:rsid w:val="005F23C2"/>
  </w:style>
  <w:style w:type="paragraph" w:customStyle="1" w:styleId="lgasubhead10">
    <w:name w:val="lgasubhead1"/>
    <w:basedOn w:val="Normal"/>
    <w:rsid w:val="00ED4096"/>
    <w:pPr>
      <w:spacing w:before="100" w:beforeAutospacing="1" w:after="100" w:afterAutospacing="1"/>
    </w:pPr>
    <w:rPr>
      <w:rFonts w:ascii="Times New Roman" w:eastAsiaTheme="minorHAnsi" w:hAnsi="Times New Roman"/>
      <w:sz w:val="24"/>
      <w:szCs w:val="24"/>
    </w:rPr>
  </w:style>
  <w:style w:type="character" w:customStyle="1" w:styleId="s12">
    <w:name w:val="s12"/>
    <w:basedOn w:val="DefaultParagraphFont"/>
    <w:rsid w:val="00640AFA"/>
  </w:style>
  <w:style w:type="character" w:customStyle="1" w:styleId="s46">
    <w:name w:val="s46"/>
    <w:basedOn w:val="DefaultParagraphFont"/>
    <w:rsid w:val="00640AFA"/>
  </w:style>
  <w:style w:type="character" w:customStyle="1" w:styleId="None">
    <w:name w:val="None"/>
    <w:rsid w:val="00640AFA"/>
  </w:style>
  <w:style w:type="paragraph" w:customStyle="1" w:styleId="paragraph">
    <w:name w:val="paragraph"/>
    <w:basedOn w:val="Normal"/>
    <w:rsid w:val="00A7663E"/>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A7663E"/>
  </w:style>
  <w:style w:type="character" w:customStyle="1" w:styleId="eop">
    <w:name w:val="eop"/>
    <w:basedOn w:val="DefaultParagraphFont"/>
    <w:rsid w:val="00A76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96621">
      <w:bodyDiv w:val="1"/>
      <w:marLeft w:val="0"/>
      <w:marRight w:val="0"/>
      <w:marTop w:val="0"/>
      <w:marBottom w:val="0"/>
      <w:divBdr>
        <w:top w:val="none" w:sz="0" w:space="0" w:color="auto"/>
        <w:left w:val="none" w:sz="0" w:space="0" w:color="auto"/>
        <w:bottom w:val="none" w:sz="0" w:space="0" w:color="auto"/>
        <w:right w:val="none" w:sz="0" w:space="0" w:color="auto"/>
      </w:divBdr>
    </w:div>
    <w:div w:id="154493691">
      <w:bodyDiv w:val="1"/>
      <w:marLeft w:val="0"/>
      <w:marRight w:val="0"/>
      <w:marTop w:val="0"/>
      <w:marBottom w:val="0"/>
      <w:divBdr>
        <w:top w:val="none" w:sz="0" w:space="0" w:color="auto"/>
        <w:left w:val="none" w:sz="0" w:space="0" w:color="auto"/>
        <w:bottom w:val="none" w:sz="0" w:space="0" w:color="auto"/>
        <w:right w:val="none" w:sz="0" w:space="0" w:color="auto"/>
      </w:divBdr>
    </w:div>
    <w:div w:id="224340758">
      <w:bodyDiv w:val="1"/>
      <w:marLeft w:val="0"/>
      <w:marRight w:val="0"/>
      <w:marTop w:val="0"/>
      <w:marBottom w:val="0"/>
      <w:divBdr>
        <w:top w:val="none" w:sz="0" w:space="0" w:color="auto"/>
        <w:left w:val="none" w:sz="0" w:space="0" w:color="auto"/>
        <w:bottom w:val="none" w:sz="0" w:space="0" w:color="auto"/>
        <w:right w:val="none" w:sz="0" w:space="0" w:color="auto"/>
      </w:divBdr>
    </w:div>
    <w:div w:id="676545554">
      <w:bodyDiv w:val="1"/>
      <w:marLeft w:val="0"/>
      <w:marRight w:val="0"/>
      <w:marTop w:val="0"/>
      <w:marBottom w:val="0"/>
      <w:divBdr>
        <w:top w:val="none" w:sz="0" w:space="0" w:color="auto"/>
        <w:left w:val="none" w:sz="0" w:space="0" w:color="auto"/>
        <w:bottom w:val="none" w:sz="0" w:space="0" w:color="auto"/>
        <w:right w:val="none" w:sz="0" w:space="0" w:color="auto"/>
      </w:divBdr>
      <w:divsChild>
        <w:div w:id="326709472">
          <w:marLeft w:val="0"/>
          <w:marRight w:val="0"/>
          <w:marTop w:val="0"/>
          <w:marBottom w:val="0"/>
          <w:divBdr>
            <w:top w:val="none" w:sz="0" w:space="0" w:color="auto"/>
            <w:left w:val="none" w:sz="0" w:space="0" w:color="auto"/>
            <w:bottom w:val="none" w:sz="0" w:space="0" w:color="auto"/>
            <w:right w:val="none" w:sz="0" w:space="0" w:color="auto"/>
          </w:divBdr>
          <w:divsChild>
            <w:div w:id="1395472055">
              <w:marLeft w:val="0"/>
              <w:marRight w:val="0"/>
              <w:marTop w:val="0"/>
              <w:marBottom w:val="0"/>
              <w:divBdr>
                <w:top w:val="none" w:sz="0" w:space="0" w:color="auto"/>
                <w:left w:val="none" w:sz="0" w:space="0" w:color="auto"/>
                <w:bottom w:val="none" w:sz="0" w:space="0" w:color="auto"/>
                <w:right w:val="none" w:sz="0" w:space="0" w:color="auto"/>
              </w:divBdr>
              <w:divsChild>
                <w:div w:id="643125172">
                  <w:marLeft w:val="0"/>
                  <w:marRight w:val="0"/>
                  <w:marTop w:val="0"/>
                  <w:marBottom w:val="0"/>
                  <w:divBdr>
                    <w:top w:val="none" w:sz="0" w:space="0" w:color="auto"/>
                    <w:left w:val="none" w:sz="0" w:space="0" w:color="auto"/>
                    <w:bottom w:val="none" w:sz="0" w:space="0" w:color="auto"/>
                    <w:right w:val="none" w:sz="0" w:space="0" w:color="auto"/>
                  </w:divBdr>
                  <w:divsChild>
                    <w:div w:id="2005670604">
                      <w:marLeft w:val="0"/>
                      <w:marRight w:val="0"/>
                      <w:marTop w:val="0"/>
                      <w:marBottom w:val="0"/>
                      <w:divBdr>
                        <w:top w:val="none" w:sz="0" w:space="0" w:color="auto"/>
                        <w:left w:val="none" w:sz="0" w:space="0" w:color="auto"/>
                        <w:bottom w:val="none" w:sz="0" w:space="0" w:color="auto"/>
                        <w:right w:val="none" w:sz="0" w:space="0" w:color="auto"/>
                      </w:divBdr>
                      <w:divsChild>
                        <w:div w:id="2083287498">
                          <w:marLeft w:val="-225"/>
                          <w:marRight w:val="-225"/>
                          <w:marTop w:val="0"/>
                          <w:marBottom w:val="0"/>
                          <w:divBdr>
                            <w:top w:val="none" w:sz="0" w:space="0" w:color="auto"/>
                            <w:left w:val="none" w:sz="0" w:space="0" w:color="auto"/>
                            <w:bottom w:val="none" w:sz="0" w:space="0" w:color="auto"/>
                            <w:right w:val="none" w:sz="0" w:space="0" w:color="auto"/>
                          </w:divBdr>
                          <w:divsChild>
                            <w:div w:id="19359574">
                              <w:marLeft w:val="0"/>
                              <w:marRight w:val="0"/>
                              <w:marTop w:val="0"/>
                              <w:marBottom w:val="0"/>
                              <w:divBdr>
                                <w:top w:val="none" w:sz="0" w:space="0" w:color="auto"/>
                                <w:left w:val="none" w:sz="0" w:space="0" w:color="auto"/>
                                <w:bottom w:val="none" w:sz="0" w:space="0" w:color="auto"/>
                                <w:right w:val="none" w:sz="0" w:space="0" w:color="auto"/>
                              </w:divBdr>
                              <w:divsChild>
                                <w:div w:id="117578363">
                                  <w:marLeft w:val="0"/>
                                  <w:marRight w:val="0"/>
                                  <w:marTop w:val="0"/>
                                  <w:marBottom w:val="450"/>
                                  <w:divBdr>
                                    <w:top w:val="none" w:sz="0" w:space="0" w:color="auto"/>
                                    <w:left w:val="none" w:sz="0" w:space="0" w:color="auto"/>
                                    <w:bottom w:val="none" w:sz="0" w:space="0" w:color="auto"/>
                                    <w:right w:val="none" w:sz="0" w:space="0" w:color="auto"/>
                                  </w:divBdr>
                                  <w:divsChild>
                                    <w:div w:id="592789088">
                                      <w:marLeft w:val="0"/>
                                      <w:marRight w:val="0"/>
                                      <w:marTop w:val="0"/>
                                      <w:marBottom w:val="0"/>
                                      <w:divBdr>
                                        <w:top w:val="none" w:sz="0" w:space="0" w:color="auto"/>
                                        <w:left w:val="none" w:sz="0" w:space="0" w:color="auto"/>
                                        <w:bottom w:val="none" w:sz="0" w:space="0" w:color="auto"/>
                                        <w:right w:val="none" w:sz="0" w:space="0" w:color="auto"/>
                                      </w:divBdr>
                                      <w:divsChild>
                                        <w:div w:id="704674809">
                                          <w:marLeft w:val="0"/>
                                          <w:marRight w:val="0"/>
                                          <w:marTop w:val="0"/>
                                          <w:marBottom w:val="0"/>
                                          <w:divBdr>
                                            <w:top w:val="none" w:sz="0" w:space="0" w:color="auto"/>
                                            <w:left w:val="none" w:sz="0" w:space="0" w:color="auto"/>
                                            <w:bottom w:val="none" w:sz="0" w:space="0" w:color="auto"/>
                                            <w:right w:val="none" w:sz="0" w:space="0" w:color="auto"/>
                                          </w:divBdr>
                                          <w:divsChild>
                                            <w:div w:id="547037698">
                                              <w:marLeft w:val="0"/>
                                              <w:marRight w:val="0"/>
                                              <w:marTop w:val="0"/>
                                              <w:marBottom w:val="0"/>
                                              <w:divBdr>
                                                <w:top w:val="none" w:sz="0" w:space="0" w:color="auto"/>
                                                <w:left w:val="none" w:sz="0" w:space="0" w:color="auto"/>
                                                <w:bottom w:val="none" w:sz="0" w:space="0" w:color="auto"/>
                                                <w:right w:val="none" w:sz="0" w:space="0" w:color="auto"/>
                                              </w:divBdr>
                                              <w:divsChild>
                                                <w:div w:id="1570458880">
                                                  <w:marLeft w:val="0"/>
                                                  <w:marRight w:val="0"/>
                                                  <w:marTop w:val="120"/>
                                                  <w:marBottom w:val="120"/>
                                                  <w:divBdr>
                                                    <w:top w:val="none" w:sz="0" w:space="0" w:color="auto"/>
                                                    <w:left w:val="none" w:sz="0" w:space="0" w:color="auto"/>
                                                    <w:bottom w:val="none" w:sz="0" w:space="0" w:color="auto"/>
                                                    <w:right w:val="none" w:sz="0" w:space="0" w:color="auto"/>
                                                  </w:divBdr>
                                                  <w:divsChild>
                                                    <w:div w:id="3097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55397157">
      <w:bodyDiv w:val="1"/>
      <w:marLeft w:val="0"/>
      <w:marRight w:val="0"/>
      <w:marTop w:val="0"/>
      <w:marBottom w:val="0"/>
      <w:divBdr>
        <w:top w:val="none" w:sz="0" w:space="0" w:color="auto"/>
        <w:left w:val="none" w:sz="0" w:space="0" w:color="auto"/>
        <w:bottom w:val="none" w:sz="0" w:space="0" w:color="auto"/>
        <w:right w:val="none" w:sz="0" w:space="0" w:color="auto"/>
      </w:divBdr>
    </w:div>
    <w:div w:id="844169547">
      <w:bodyDiv w:val="1"/>
      <w:marLeft w:val="0"/>
      <w:marRight w:val="0"/>
      <w:marTop w:val="0"/>
      <w:marBottom w:val="0"/>
      <w:divBdr>
        <w:top w:val="none" w:sz="0" w:space="0" w:color="auto"/>
        <w:left w:val="none" w:sz="0" w:space="0" w:color="auto"/>
        <w:bottom w:val="none" w:sz="0" w:space="0" w:color="auto"/>
        <w:right w:val="none" w:sz="0" w:space="0" w:color="auto"/>
      </w:divBdr>
    </w:div>
    <w:div w:id="1201092393">
      <w:bodyDiv w:val="1"/>
      <w:marLeft w:val="0"/>
      <w:marRight w:val="0"/>
      <w:marTop w:val="0"/>
      <w:marBottom w:val="0"/>
      <w:divBdr>
        <w:top w:val="none" w:sz="0" w:space="0" w:color="auto"/>
        <w:left w:val="none" w:sz="0" w:space="0" w:color="auto"/>
        <w:bottom w:val="none" w:sz="0" w:space="0" w:color="auto"/>
        <w:right w:val="none" w:sz="0" w:space="0" w:color="auto"/>
      </w:divBdr>
    </w:div>
    <w:div w:id="1303341650">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462966770">
      <w:bodyDiv w:val="1"/>
      <w:marLeft w:val="0"/>
      <w:marRight w:val="0"/>
      <w:marTop w:val="0"/>
      <w:marBottom w:val="0"/>
      <w:divBdr>
        <w:top w:val="none" w:sz="0" w:space="0" w:color="auto"/>
        <w:left w:val="none" w:sz="0" w:space="0" w:color="auto"/>
        <w:bottom w:val="none" w:sz="0" w:space="0" w:color="auto"/>
        <w:right w:val="none" w:sz="0" w:space="0" w:color="auto"/>
      </w:divBdr>
    </w:div>
    <w:div w:id="1582135376">
      <w:bodyDiv w:val="1"/>
      <w:marLeft w:val="0"/>
      <w:marRight w:val="0"/>
      <w:marTop w:val="0"/>
      <w:marBottom w:val="0"/>
      <w:divBdr>
        <w:top w:val="none" w:sz="0" w:space="0" w:color="auto"/>
        <w:left w:val="none" w:sz="0" w:space="0" w:color="auto"/>
        <w:bottom w:val="none" w:sz="0" w:space="0" w:color="auto"/>
        <w:right w:val="none" w:sz="0" w:space="0" w:color="auto"/>
      </w:divBdr>
    </w:div>
    <w:div w:id="1899050014">
      <w:bodyDiv w:val="1"/>
      <w:marLeft w:val="0"/>
      <w:marRight w:val="0"/>
      <w:marTop w:val="0"/>
      <w:marBottom w:val="0"/>
      <w:divBdr>
        <w:top w:val="none" w:sz="0" w:space="0" w:color="auto"/>
        <w:left w:val="none" w:sz="0" w:space="0" w:color="auto"/>
        <w:bottom w:val="none" w:sz="0" w:space="0" w:color="auto"/>
        <w:right w:val="none" w:sz="0" w:space="0" w:color="auto"/>
      </w:divBdr>
    </w:div>
    <w:div w:id="1957785633">
      <w:bodyDiv w:val="1"/>
      <w:marLeft w:val="0"/>
      <w:marRight w:val="0"/>
      <w:marTop w:val="0"/>
      <w:marBottom w:val="0"/>
      <w:divBdr>
        <w:top w:val="none" w:sz="0" w:space="0" w:color="auto"/>
        <w:left w:val="none" w:sz="0" w:space="0" w:color="auto"/>
        <w:bottom w:val="none" w:sz="0" w:space="0" w:color="auto"/>
        <w:right w:val="none" w:sz="0" w:space="0" w:color="auto"/>
      </w:divBdr>
    </w:div>
    <w:div w:id="1992446882">
      <w:bodyDiv w:val="1"/>
      <w:marLeft w:val="0"/>
      <w:marRight w:val="0"/>
      <w:marTop w:val="0"/>
      <w:marBottom w:val="0"/>
      <w:divBdr>
        <w:top w:val="none" w:sz="0" w:space="0" w:color="auto"/>
        <w:left w:val="none" w:sz="0" w:space="0" w:color="auto"/>
        <w:bottom w:val="none" w:sz="0" w:space="0" w:color="auto"/>
        <w:right w:val="none" w:sz="0" w:space="0" w:color="auto"/>
      </w:divBdr>
    </w:div>
    <w:div w:id="203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topical-events/spending-round-2019" TargetMode="External"/><Relationship Id="rId18" Type="http://schemas.openxmlformats.org/officeDocument/2006/relationships/hyperlink" Target="https://www.local.gov.uk/parliament/briefings-and-responses/provisional-local-government-finance-settlement-202021-day" TargetMode="External"/><Relationship Id="rId26" Type="http://schemas.openxmlformats.org/officeDocument/2006/relationships/hyperlink" Target="https://www.gov.uk/government/consultations/public-works-loan-board-future-lending-terms-consultation" TargetMode="External"/><Relationship Id="rId39" Type="http://schemas.openxmlformats.org/officeDocument/2006/relationships/hyperlink" Target="https://local.gov.uk/benchmarking-data-lg-inform" TargetMode="External"/><Relationship Id="rId3" Type="http://schemas.openxmlformats.org/officeDocument/2006/relationships/customXml" Target="../customXml/item3.xml"/><Relationship Id="rId21" Type="http://schemas.openxmlformats.org/officeDocument/2006/relationships/hyperlink" Target="https://www.gov.uk/government/publications/business-rates-review-terms-of-reference/hm-treasury-fundamental-review-of-business-rates-terms-of-reference" TargetMode="External"/><Relationship Id="rId34" Type="http://schemas.openxmlformats.org/officeDocument/2006/relationships/hyperlink" Target="https://www.local.gov.uk/sites/default/files/documents/Redmond%20review%20call%20for%20views%20-%20LGA%20submission.pdf" TargetMode="External"/><Relationship Id="rId42" Type="http://schemas.openxmlformats.org/officeDocument/2006/relationships/hyperlink" Target="https://assets.publishing.service.gov.uk/government/uploads/system/uploads/attachment_data/file/895296/Fairness_in_gov_debt_management_Call_for_evidence_WEB.pdf"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news/top-up-to-local-business-grant-funds-scheme" TargetMode="External"/><Relationship Id="rId17" Type="http://schemas.openxmlformats.org/officeDocument/2006/relationships/hyperlink" Target="https://www.local.gov.uk/parliament/briefings-and-responses/spending-round-2019-day-briefing" TargetMode="External"/><Relationship Id="rId25" Type="http://schemas.openxmlformats.org/officeDocument/2006/relationships/hyperlink" Target="https://www.local.gov.uk/about/news/lga-responds-pwlb-rate-rise" TargetMode="External"/><Relationship Id="rId33" Type="http://schemas.openxmlformats.org/officeDocument/2006/relationships/hyperlink" Target="https://www.gov.uk/government/consultations/review-of-local-authority-financial-reporting-and-external-audit-call-for-views" TargetMode="External"/><Relationship Id="rId38" Type="http://schemas.openxmlformats.org/officeDocument/2006/relationships/hyperlink" Target="https://local.gov.uk/covid-19-workforce-survey-research-report-17-june-2020"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local.gov.uk/sites/default/files/documents/Local%20Government%20Finance%20Settlement%202021%20LGA%20response%20FINAL.pdf" TargetMode="External"/><Relationship Id="rId20" Type="http://schemas.openxmlformats.org/officeDocument/2006/relationships/hyperlink" Target="https://www.gov.uk/government/news/government-confirms-allocations-of-1-6-billion-funding-boost-for-councils" TargetMode="External"/><Relationship Id="rId29" Type="http://schemas.openxmlformats.org/officeDocument/2006/relationships/hyperlink" Target="https://committees.parliament.uk/event/962/formal-meeting-oral-evidence-session/" TargetMode="External"/><Relationship Id="rId41" Type="http://schemas.openxmlformats.org/officeDocument/2006/relationships/hyperlink" Target="https://www.local.gov.uk/good-practice-guide-delivering-financial-hardship-support-schem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news/chancellor-announces-additional-support-to-protect-businesses" TargetMode="External"/><Relationship Id="rId24" Type="http://schemas.openxmlformats.org/officeDocument/2006/relationships/hyperlink" Target="https://www.local.gov.uk/lga-survey-ps250-million-year-lost-through-business-tax-avoidance" TargetMode="External"/><Relationship Id="rId32" Type="http://schemas.openxmlformats.org/officeDocument/2006/relationships/hyperlink" Target="https://www.local.gov.uk/sites/default/files/documents/NAO%20Draft%20Code-of-Audit-Practice-Consultation-LGA%20response%202019%2011%2019.pdf" TargetMode="External"/><Relationship Id="rId37" Type="http://schemas.openxmlformats.org/officeDocument/2006/relationships/hyperlink" Target="https://www.local.gov.uk/our-support/workforce-and-hr-support" TargetMode="External"/><Relationship Id="rId40" Type="http://schemas.openxmlformats.org/officeDocument/2006/relationships/hyperlink" Target="https://www.local.gov.uk/sites/default/files/documents/040520%20LGA%20Briefing%20economic%20Vulnerability%20and%20financial%20hardship%20coronavirus%20esponse%20.pdf"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collections/provisional-local-government-finance-settlement-england-2020-to-2021" TargetMode="External"/><Relationship Id="rId23" Type="http://schemas.openxmlformats.org/officeDocument/2006/relationships/hyperlink" Target="https://www.local.gov.uk/councils-and-e-commerce-why-what-and-how-local-e-commerce-levy" TargetMode="External"/><Relationship Id="rId28" Type="http://schemas.openxmlformats.org/officeDocument/2006/relationships/hyperlink" Target="https://committees.parliament.uk/work/273/local-authority-commercial-investment/" TargetMode="External"/><Relationship Id="rId36" Type="http://schemas.openxmlformats.org/officeDocument/2006/relationships/hyperlink" Target="https://www.cifas.org.uk/insight/public-affairs-policy/fighting-fraud-corruption-local-authorities/FFCL-Strategy-2020" TargetMode="External"/><Relationship Id="rId10" Type="http://schemas.openxmlformats.org/officeDocument/2006/relationships/endnotes" Target="endnotes.xml"/><Relationship Id="rId19" Type="http://schemas.openxmlformats.org/officeDocument/2006/relationships/hyperlink" Target="https://www.local.gov.uk/alternative-business-rates-retention-illustrative-model-0" TargetMode="External"/><Relationship Id="rId31" Type="http://schemas.openxmlformats.org/officeDocument/2006/relationships/hyperlink" Target="https://www.nao.org.uk/code-audit-practice/code-of-audit-practice-consultation/"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al.gov.uk/parliament/briefings-and-responses/lga-response-technical-consultation-202021-local-government" TargetMode="External"/><Relationship Id="rId22" Type="http://schemas.openxmlformats.org/officeDocument/2006/relationships/hyperlink" Target="https://www.parliament.uk/business/committees/committees-a-z/commons-select/treasury-committee/news-parliament-2017/impact-of-business-rates-report-published-19-20/" TargetMode="External"/><Relationship Id="rId27" Type="http://schemas.openxmlformats.org/officeDocument/2006/relationships/hyperlink" Target="https://www.local.gov.uk/parliament/briefings-and-responses/hm-treasury-public-works-loans-board-future-lending-terms" TargetMode="External"/><Relationship Id="rId30" Type="http://schemas.openxmlformats.org/officeDocument/2006/relationships/hyperlink" Target="https://www.local.gov.uk/parliament/briefings-and-responses/psaas-consultation-audit-fee-scale-202021" TargetMode="External"/><Relationship Id="rId35" Type="http://schemas.openxmlformats.org/officeDocument/2006/relationships/hyperlink" Target="https://www.cifas.org.uk/insight/public-affairs-policy/fighting-fraud-corruption-local-authorities" TargetMode="External"/><Relationship Id="rId43" Type="http://schemas.openxmlformats.org/officeDocument/2006/relationships/hyperlink" Target="https://www.local.gov.uk/local-housing-allowance-freeze-and-homelessness"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540150BFFC394D8B1DAE62D5B8745D" ma:contentTypeVersion="26" ma:contentTypeDescription="Create a new document." ma:contentTypeScope="" ma:versionID="a30dcfd53a9310074f2fa6f547f8f5e3">
  <xsd:schema xmlns:xsd="http://www.w3.org/2001/XMLSchema" xmlns:xs="http://www.w3.org/2001/XMLSchema" xmlns:p="http://schemas.microsoft.com/office/2006/metadata/properties" xmlns:ns2="ddd5460c-fd9a-4b2f-9b0a-4d83386095b6" xmlns:ns3="a7621922-7699-42d6-9b7a-260ff39640c6" targetNamespace="http://schemas.microsoft.com/office/2006/metadata/properties" ma:root="true" ma:fieldsID="4c1d8bedf7011ab059ea8f4fd7507249" ns2:_="" ns3:_="">
    <xsd:import namespace="ddd5460c-fd9a-4b2f-9b0a-4d83386095b6"/>
    <xsd:import namespace="a7621922-7699-42d6-9b7a-260ff39640c6"/>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a7621922-7699-42d6-9b7a-260ff39640c6"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a7621922-7699-42d6-9b7a-260ff39640c6" xsi:nil="true"/>
    <Meeting_x0020_date xmlns="a7621922-7699-42d6-9b7a-260ff39640c6" xsi:nil="true"/>
    <Work_x0020_Area xmlns="a7621922-7699-42d6-9b7a-260ff39640c6" xsi:nil="true"/>
  </documentManagement>
</p:properties>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CB481-8FB4-48EF-B64B-FDDF26BE4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a7621922-7699-42d6-9b7a-260ff396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021706-A40D-47E7-AA84-8AA99D39DFA5}">
  <ds:schemaRefs>
    <ds:schemaRef ds:uri="http://purl.org/dc/dcmitype/"/>
    <ds:schemaRef ds:uri="http://schemas.microsoft.com/office/2006/documentManagement/types"/>
    <ds:schemaRef ds:uri="ddd5460c-fd9a-4b2f-9b0a-4d83386095b6"/>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schemas.openxmlformats.org/package/2006/metadata/core-properties"/>
    <ds:schemaRef ds:uri="a7621922-7699-42d6-9b7a-260ff39640c6"/>
  </ds:schemaRefs>
</ds:datastoreItem>
</file>

<file path=customXml/itemProps3.xml><?xml version="1.0" encoding="utf-8"?>
<ds:datastoreItem xmlns:ds="http://schemas.openxmlformats.org/officeDocument/2006/customXml" ds:itemID="{81D2DD46-8CC5-4EB1-ACAC-6FC496CE5A9D}">
  <ds:schemaRefs>
    <ds:schemaRef ds:uri="http://schemas.microsoft.com/sharepoint/v3/contenttype/forms"/>
  </ds:schemaRefs>
</ds:datastoreItem>
</file>

<file path=customXml/itemProps4.xml><?xml version="1.0" encoding="utf-8"?>
<ds:datastoreItem xmlns:ds="http://schemas.openxmlformats.org/officeDocument/2006/customXml" ds:itemID="{CD9AF374-C66B-458E-8F3F-B6EDDA9AD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E3495658</Template>
  <TotalTime>47</TotalTime>
  <Pages>9</Pages>
  <Words>3285</Words>
  <Characters>21544</Characters>
  <Application>Microsoft Office Word</Application>
  <DocSecurity>0</DocSecurity>
  <Lines>179</Lines>
  <Paragraphs>49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24780</CharactersWithSpaces>
  <SharedDoc>false</SharedDoc>
  <HLinks>
    <vt:vector size="12" baseType="variant">
      <vt:variant>
        <vt:i4>3145735</vt:i4>
      </vt:variant>
      <vt:variant>
        <vt:i4>3</vt:i4>
      </vt:variant>
      <vt:variant>
        <vt:i4>0</vt:i4>
      </vt:variant>
      <vt:variant>
        <vt:i4>5</vt:i4>
      </vt:variant>
      <vt:variant>
        <vt:lpwstr>https://www.gov.uk/government/uploads/system/uploads/attachment_data/file/564038/work-and-health-green-paper-improving-lives.pdf</vt:lpwstr>
      </vt:variant>
      <vt:variant>
        <vt:lpwstr/>
      </vt:variant>
      <vt:variant>
        <vt:i4>7471125</vt:i4>
      </vt:variant>
      <vt:variant>
        <vt:i4>0</vt:i4>
      </vt:variant>
      <vt:variant>
        <vt:i4>0</vt:i4>
      </vt:variant>
      <vt:variant>
        <vt:i4>5</vt:i4>
      </vt:variant>
      <vt:variant>
        <vt:lpwstr>mailto:eleanor.reader-moore@local.gov.uk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Alexander Saul</cp:lastModifiedBy>
  <cp:revision>6</cp:revision>
  <cp:lastPrinted>2010-08-12T10:06:00Z</cp:lastPrinted>
  <dcterms:created xsi:type="dcterms:W3CDTF">2020-07-07T09:14:00Z</dcterms:created>
  <dcterms:modified xsi:type="dcterms:W3CDTF">2020-07-07T11:06:00Z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0x0101008B540150BFFC394D8B1DAE62D5B8745D</vt:lpwstr>
  </property>
  <property fmtid="{D5CDD505-2E9C-101B-9397-08002B2CF9AE}" pid="13" name="Order">
    <vt:r8>100</vt:r8>
  </property>
</Properties>
</file>